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sz w:val="28"/>
          <w:szCs w:val="28"/>
          <w:lang w:eastAsia="zh-CN"/>
        </w:rPr>
      </w:pPr>
      <w:r>
        <w:rPr>
          <w:rFonts w:hint="eastAsia" w:asciiTheme="minorEastAsia" w:hAnsiTheme="minorEastAsia"/>
          <w:sz w:val="28"/>
          <w:szCs w:val="28"/>
        </w:rPr>
        <w:t>附件</w:t>
      </w:r>
      <w:r>
        <w:rPr>
          <w:rFonts w:hint="eastAsia" w:asciiTheme="minorEastAsia" w:hAnsiTheme="minorEastAsia"/>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150"/>
        <w:textAlignment w:val="auto"/>
        <w:rPr>
          <w:rFonts w:asciiTheme="minorEastAsia" w:hAnsiTheme="minorEastAsia"/>
          <w:sz w:val="28"/>
          <w:szCs w:val="28"/>
        </w:rPr>
      </w:pPr>
      <w:bookmarkStart w:id="0" w:name="_GoBack"/>
      <w:bookmarkEnd w:id="0"/>
      <w:r>
        <w:rPr>
          <w:rFonts w:hint="eastAsia" w:asciiTheme="minorEastAsia" w:hAnsiTheme="minorEastAsia"/>
          <w:sz w:val="44"/>
          <w:szCs w:val="44"/>
        </w:rPr>
        <w:t>龙泉市退役军人事务局执法职责、权限</w:t>
      </w:r>
      <w:r>
        <w:rPr>
          <w:rFonts w:hint="eastAsia" w:asciiTheme="minorEastAsia" w:hAnsiTheme="minorEastAsia"/>
          <w:sz w:val="44"/>
          <w:szCs w:val="44"/>
        </w:rPr>
        <w:br w:type="textWrapping"/>
      </w:r>
      <w:r>
        <w:rPr>
          <w:rFonts w:hint="eastAsia" w:asciiTheme="minorEastAsia" w:hAnsiTheme="minorEastAsia"/>
          <w:sz w:val="44"/>
          <w:szCs w:val="44"/>
        </w:rPr>
        <w:br w:type="textWrapping"/>
      </w:r>
      <w:r>
        <w:rPr>
          <w:rFonts w:hint="eastAsia" w:asciiTheme="minorEastAsia" w:hAnsiTheme="minorEastAsia"/>
          <w:sz w:val="28"/>
          <w:szCs w:val="28"/>
        </w:rPr>
        <w:t>（一）负责军队转业干部、复员干部、离休退休干部、退役士兵和无军籍退休退职职工的移交安置和自主就业退役军人服务管理工作。</w:t>
      </w:r>
      <w:r>
        <w:rPr>
          <w:rFonts w:hint="eastAsia" w:asciiTheme="minorEastAsia" w:hAnsiTheme="minorEastAsia"/>
          <w:sz w:val="28"/>
          <w:szCs w:val="28"/>
        </w:rPr>
        <w:br w:type="textWrapping"/>
      </w:r>
      <w:r>
        <w:rPr>
          <w:rFonts w:hint="eastAsia" w:asciiTheme="minorEastAsia" w:hAnsiTheme="minorEastAsia"/>
          <w:sz w:val="28"/>
          <w:szCs w:val="28"/>
        </w:rPr>
        <w:br w:type="textWrapping"/>
      </w:r>
      <w:r>
        <w:rPr>
          <w:rFonts w:hint="eastAsia" w:asciiTheme="minorEastAsia" w:hAnsiTheme="minorEastAsia"/>
          <w:sz w:val="28"/>
          <w:szCs w:val="28"/>
        </w:rPr>
        <w:t>（二）负责现役军人、退役军人、军队文职人员和军属优待工作，拟定并指导实施国民党抗战老兵等有关人员优待政策。</w:t>
      </w:r>
      <w:r>
        <w:rPr>
          <w:rFonts w:hint="eastAsia" w:asciiTheme="minorEastAsia" w:hAnsiTheme="minorEastAsia"/>
          <w:sz w:val="28"/>
          <w:szCs w:val="28"/>
        </w:rPr>
        <w:br w:type="textWrapping"/>
      </w:r>
      <w:r>
        <w:rPr>
          <w:rFonts w:hint="eastAsia" w:asciiTheme="minorEastAsia" w:hAnsiTheme="minorEastAsia"/>
          <w:sz w:val="28"/>
          <w:szCs w:val="28"/>
        </w:rPr>
        <w:br w:type="textWrapping"/>
      </w:r>
      <w:r>
        <w:rPr>
          <w:rFonts w:hint="eastAsia" w:asciiTheme="minorEastAsia" w:hAnsiTheme="minorEastAsia"/>
          <w:sz w:val="28"/>
          <w:szCs w:val="28"/>
        </w:rPr>
        <w:t>（三）负责烈士及退役军人荣誉奖励、烈士纪念设施和军人公墓管理维护、纪念活动等工作，宣扬退役军人先进典型事迹。</w:t>
      </w:r>
      <w:r>
        <w:rPr>
          <w:rFonts w:asciiTheme="minorEastAsia" w:hAnsi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sz w:val="28"/>
          <w:szCs w:val="28"/>
        </w:rPr>
      </w:pPr>
      <w:r>
        <w:rPr>
          <w:rFonts w:asciiTheme="minorEastAsia" w:hAnsiTheme="minorEastAsia"/>
          <w:sz w:val="28"/>
          <w:szCs w:val="28"/>
        </w:rPr>
        <w:t xml:space="preserve"> </w:t>
      </w:r>
    </w:p>
    <w:p>
      <w:pPr>
        <w:rPr>
          <w:rFonts w:asciiTheme="minorEastAsia" w:hAnsiTheme="minorEastAsia"/>
          <w:sz w:val="28"/>
          <w:szCs w:val="28"/>
        </w:rPr>
      </w:pPr>
      <w:r>
        <w:rPr>
          <w:rFonts w:asciiTheme="minorEastAsia" w:hAnsiTheme="minorEastAsia"/>
          <w:sz w:val="28"/>
          <w:szCs w:val="28"/>
        </w:rPr>
        <w:t xml:space="preserve"> </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F7"/>
    <w:rsid w:val="002148CD"/>
    <w:rsid w:val="004679E7"/>
    <w:rsid w:val="008075F7"/>
    <w:rsid w:val="009B6118"/>
    <w:rsid w:val="00E329A7"/>
    <w:rsid w:val="55F2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Words>
  <Characters>211</Characters>
  <Lines>1</Lines>
  <Paragraphs>1</Paragraphs>
  <TotalTime>15</TotalTime>
  <ScaleCrop>false</ScaleCrop>
  <LinksUpToDate>false</LinksUpToDate>
  <CharactersWithSpaces>247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2020-11-24T02:03:00Z</dcterms:created>
  <dc:creator>PC</dc:creator>
  <cp:lastModifiedBy>张伟</cp:lastModifiedBy>
  <dcterms:modified xsi:type="dcterms:W3CDTF">2021-03-07T11:14:02Z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