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6"/>
        <w:rPr>
          <w:rFonts w:hint="eastAsia" w:ascii="黑体" w:eastAsia="黑体" w:cs="FZFS"/>
          <w:sz w:val="32"/>
          <w:szCs w:val="32"/>
          <w:lang w:val="en-US" w:eastAsia="zh-CN"/>
        </w:rPr>
      </w:pPr>
      <w:r>
        <w:rPr>
          <w:rFonts w:hint="eastAsia" w:ascii="黑体" w:eastAsia="黑体" w:cs="FZFS"/>
          <w:sz w:val="32"/>
          <w:szCs w:val="32"/>
        </w:rPr>
        <w:t>附件</w:t>
      </w:r>
      <w:r>
        <w:rPr>
          <w:rFonts w:hint="eastAsia" w:ascii="黑体" w:eastAsia="黑体" w:cs="FZFS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黑体" w:eastAsia="黑体" w:cs="FZFS"/>
          <w:sz w:val="32"/>
          <w:szCs w:val="32"/>
          <w:lang w:val="en-US" w:eastAsia="zh-CN"/>
        </w:rPr>
        <w:t>:</w:t>
      </w:r>
    </w:p>
    <w:p>
      <w:pPr>
        <w:spacing w:line="600" w:lineRule="exact"/>
        <w:ind w:right="26"/>
        <w:rPr>
          <w:rFonts w:hint="default" w:ascii="黑体" w:eastAsia="黑体" w:cs="FZFS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龙泉市档案局2020年度行政执法统计年报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目  录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龙泉市档案局2020年度行政执法数据表</w:t>
      </w:r>
    </w:p>
    <w:p>
      <w:pPr>
        <w:numPr>
          <w:ilvl w:val="0"/>
          <w:numId w:val="2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行政处罚实施情况统计表</w:t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行政许可实施情况统计表</w:t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行政强制实施情况统计表</w:t>
      </w:r>
    </w:p>
    <w:p>
      <w:pPr>
        <w:numPr>
          <w:ilvl w:val="0"/>
          <w:numId w:val="2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其他行政执法行为实施情况统计表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第二部分  龙泉市档案局2020年度行政执法总体情况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表一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龙泉市档案局2020年度</w:t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行政处罚实施情况统计表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1"/>
        <w:gridCol w:w="154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74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警告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罚款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没收违法所得、没收非法财物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暂扣许可证、执照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责令停产停业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吊销许可证、执照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行政拘留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其他行政处罚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合计（宗）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行政处罚实施数量的统计范围为统计年度1月1日至12月31日期间作出行政处罚决定的数量。</w:t>
      </w:r>
    </w:p>
    <w:p>
      <w:pPr>
        <w:numPr>
          <w:ilvl w:val="0"/>
          <w:numId w:val="3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单处一个类别行政处罚的，计入相应的行政处罚类别；并处两种以上行政处罚的，算一宗行政处罚，计入最重的行政处罚类别。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处罚，（3）没收违法所得、没收非法财物，（4）暂扣许可证、执照，（5）责令停产停业，（6）吊销许可证、执照，（7）行政拘留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“没收违法所得、没收非法财物”能确定金额的，计入“罚没金额”；不能确定金额的，不计入“罚没金额”。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sz w:val="24"/>
          <w:szCs w:val="24"/>
          <w:lang w:val="en-US" w:eastAsia="zh-CN"/>
        </w:rPr>
        <w:t>“罚没金额”以处罚决定书确定的金额为准。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表二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龙泉市档案局2020年度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行政许可实施情况统计表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74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不予许可数量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4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“申请数量”的统计范围为统计年度1月1日至12月31日期间许可机关收到当事人许可申请的数量。</w:t>
      </w:r>
    </w:p>
    <w:p>
      <w:pPr>
        <w:numPr>
          <w:ilvl w:val="0"/>
          <w:numId w:val="4"/>
        </w:numPr>
        <w:ind w:leftChars="0"/>
        <w:rPr>
          <w:rFonts w:hint="default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sz w:val="24"/>
          <w:szCs w:val="24"/>
          <w:lang w:val="en-US" w:eastAsia="zh-CN"/>
        </w:rPr>
        <w:t>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表三</w:t>
      </w:r>
    </w:p>
    <w:p>
      <w:pPr>
        <w:numPr>
          <w:ilvl w:val="0"/>
          <w:numId w:val="0"/>
        </w:num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龙泉市档案局2020年度</w:t>
      </w:r>
      <w:r>
        <w:rPr>
          <w:rFonts w:hint="eastAsia"/>
          <w:sz w:val="44"/>
          <w:szCs w:val="44"/>
          <w:lang w:val="en-US" w:eastAsia="zh-CN"/>
        </w:rPr>
        <w:tab/>
      </w:r>
    </w:p>
    <w:p>
      <w:pPr>
        <w:numPr>
          <w:ilvl w:val="0"/>
          <w:numId w:val="0"/>
        </w:num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行政强制实施情况统计表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724" w:type="dxa"/>
            <w:gridSpan w:val="4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行政强制措施实施数量（宗）</w:t>
            </w:r>
          </w:p>
        </w:tc>
        <w:tc>
          <w:tcPr>
            <w:tcW w:w="826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行政强制执行实施数量（宗）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gridSpan w:val="4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6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行政机关强制执行</w:t>
            </w: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查封场所、设施或者财物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扣押财物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冻结存款、汇款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其他行政强制措施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加处罚款或者滞纳金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划拨存款、汇款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排除妨碍、恢复原状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代履行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其他强制执行</w:t>
            </w: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“行政强制措施实施数量”的统计范围为统计年度1月1日至12月31日期间作出“查封场所、设施或者财物”、“扣押财物”、“冻结存款、汇款”或者“其他行政强制措施”决定的数量。</w:t>
      </w:r>
    </w:p>
    <w:p>
      <w:pPr>
        <w:numPr>
          <w:ilvl w:val="0"/>
          <w:numId w:val="5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行政强制执行实施数量”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  <w:sz w:val="24"/>
          <w:szCs w:val="24"/>
          <w:lang w:val="en-US" w:eastAsia="zh-CN"/>
        </w:rPr>
        <w:t>“申请法院强制执行”数量的统计范围为统计年度1月1日至12月31日期间向法院申请强制执行的数量，时间以申请日期为准。</w:t>
      </w:r>
    </w:p>
    <w:p>
      <w:pPr>
        <w:snapToGrid w:val="0"/>
        <w:spacing w:line="540" w:lineRule="exact"/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Calibri" w:eastAsia="宋体"/>
          <w:sz w:val="28"/>
          <w:szCs w:val="28"/>
          <w:lang w:val="en-US" w:eastAsia="zh-CN"/>
        </w:rPr>
        <w:t>表</w:t>
      </w:r>
      <w:r>
        <w:rPr>
          <w:rFonts w:hint="eastAsia"/>
          <w:sz w:val="28"/>
          <w:szCs w:val="28"/>
          <w:lang w:val="en-US" w:eastAsia="zh-CN"/>
        </w:rPr>
        <w:t>四</w:t>
      </w:r>
    </w:p>
    <w:p>
      <w:pPr>
        <w:numPr>
          <w:ilvl w:val="0"/>
          <w:numId w:val="0"/>
        </w:num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龙泉市档案局2020年度</w:t>
      </w:r>
      <w:r>
        <w:rPr>
          <w:rFonts w:hint="eastAsia" w:ascii="Calibri" w:eastAsia="宋体"/>
          <w:sz w:val="44"/>
          <w:szCs w:val="44"/>
          <w:lang w:val="en-US" w:eastAsia="zh-CN"/>
        </w:rPr>
        <w:tab/>
      </w:r>
    </w:p>
    <w:p>
      <w:pPr>
        <w:numPr>
          <w:ilvl w:val="0"/>
          <w:numId w:val="0"/>
        </w:numPr>
        <w:jc w:val="center"/>
        <w:rPr>
          <w:rFonts w:hint="eastAsia" w:ascii="Calibri" w:eastAsia="宋体"/>
          <w:sz w:val="44"/>
          <w:szCs w:val="44"/>
          <w:lang w:val="en-US" w:eastAsia="zh-CN"/>
        </w:rPr>
      </w:pPr>
      <w:r>
        <w:rPr>
          <w:rFonts w:hint="eastAsia" w:ascii="Calibri" w:eastAsia="宋体"/>
          <w:sz w:val="44"/>
          <w:szCs w:val="44"/>
          <w:lang w:val="en-US" w:eastAsia="zh-CN"/>
        </w:rPr>
        <w:t>其他行政执法行为实施情况统计表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3968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行政执法名称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行政执法具体内容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行政执法数量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snapToGrid w:val="0"/>
        <w:spacing w:line="540" w:lineRule="exact"/>
        <w:rPr>
          <w:rFonts w:hint="eastAsia"/>
        </w:rPr>
      </w:pPr>
    </w:p>
    <w:p>
      <w:pPr>
        <w:sectPr>
          <w:headerReference r:id="rId4" w:type="default"/>
          <w:footerReference r:id="rId5" w:type="default"/>
          <w:footerReference r:id="rId6" w:type="even"/>
          <w:pgSz w:w="16838" w:h="11906" w:orient="landscape"/>
          <w:pgMar w:top="1701" w:right="1440" w:bottom="1701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 xml:space="preserve">第二部分 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龙泉市档案局2020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年度行政执法</w:t>
      </w:r>
    </w:p>
    <w:p>
      <w:pPr>
        <w:spacing w:after="312" w:afterLines="100"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总体情况</w:t>
      </w:r>
    </w:p>
    <w:p>
      <w:pPr>
        <w:spacing w:after="156" w:afterLines="50" w:line="560" w:lineRule="exact"/>
        <w:ind w:firstLine="646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本单位2020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年度行政处罚总数为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宗，罚没收入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元。</w:t>
      </w:r>
    </w:p>
    <w:p>
      <w:pPr>
        <w:spacing w:before="156" w:beforeLines="50" w:line="560" w:lineRule="exact"/>
        <w:ind w:firstLine="646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年度行政许可申请总数为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宗，予以许可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宗。</w:t>
      </w:r>
    </w:p>
    <w:p>
      <w:pPr>
        <w:spacing w:before="156" w:beforeLines="50" w:line="560" w:lineRule="exact"/>
        <w:ind w:firstLine="646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年度行政强制总数为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宗。</w:t>
      </w:r>
    </w:p>
    <w:p>
      <w:pPr>
        <w:spacing w:before="156" w:beforeLines="50" w:line="560" w:lineRule="exact"/>
        <w:ind w:firstLine="646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四、其他行政执法行为实施情况说明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年度行政征收总数为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次，征收总金额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年度行政裁决总数为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次，涉及总金额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年度行政给付总数为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次，给付总金额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年度行政确认总数为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年度行政奖励总数为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年度其他行政执法行为总数为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宗。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FS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LHF7c0AAAAAMBAAAPAAAAAAAAAAEAIAAAACIAAABkcnMvZG93bnJl&#10;di54bWxQSwECFAAUAAAACACHTuJAJivxH8wBAACX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- 7 -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5128E"/>
    <w:multiLevelType w:val="singleLevel"/>
    <w:tmpl w:val="D30512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D41DFF6"/>
    <w:multiLevelType w:val="singleLevel"/>
    <w:tmpl w:val="ED41DFF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16354F6"/>
    <w:multiLevelType w:val="singleLevel"/>
    <w:tmpl w:val="216354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1A1A446"/>
    <w:multiLevelType w:val="singleLevel"/>
    <w:tmpl w:val="61A1A4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94BD9BA"/>
    <w:multiLevelType w:val="singleLevel"/>
    <w:tmpl w:val="794BD9BA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257D"/>
    <w:rsid w:val="03611D6A"/>
    <w:rsid w:val="0D207FC8"/>
    <w:rsid w:val="10E105B1"/>
    <w:rsid w:val="1A8B262E"/>
    <w:rsid w:val="1A8B64DB"/>
    <w:rsid w:val="1F18318E"/>
    <w:rsid w:val="26730AE0"/>
    <w:rsid w:val="28432960"/>
    <w:rsid w:val="2AE86641"/>
    <w:rsid w:val="34DF257D"/>
    <w:rsid w:val="41347607"/>
    <w:rsid w:val="4AFA6822"/>
    <w:rsid w:val="6BCF1FA9"/>
    <w:rsid w:val="6FE45394"/>
    <w:rsid w:val="702A1057"/>
    <w:rsid w:val="786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默认段落字体 Para Char Char Char Char Char Char Char Char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2019-12-04T08:39:00Z</dcterms:created>
  <dc:creator>米乐</dc:creator>
  <cp:lastModifiedBy>野人迷猎</cp:lastModifiedBy>
  <dcterms:modified xsi:type="dcterms:W3CDTF">2021-11-30T07:52:39Z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A178860DD9ED493EAD1C4B9BC938648F</vt:lpwstr>
  </property>
</Properties>
</file>