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8A" w:rsidRPr="00660A8A" w:rsidRDefault="00660A8A" w:rsidP="00660A8A">
      <w:pPr>
        <w:widowControl/>
        <w:shd w:val="clear" w:color="auto" w:fill="FFFFFF"/>
        <w:spacing w:before="450" w:after="450" w:line="400" w:lineRule="exact"/>
        <w:rPr>
          <w:rFonts w:asciiTheme="minorEastAsia" w:hAnsiTheme="minorEastAsia" w:cs="宋体" w:hint="eastAsia"/>
          <w:color w:val="525353"/>
          <w:kern w:val="0"/>
          <w:sz w:val="28"/>
          <w:szCs w:val="28"/>
        </w:rPr>
      </w:pPr>
      <w:r w:rsidRPr="00660A8A">
        <w:rPr>
          <w:rFonts w:asciiTheme="minorEastAsia" w:hAnsiTheme="minorEastAsia" w:cs="宋体" w:hint="eastAsia"/>
          <w:color w:val="525353"/>
          <w:kern w:val="0"/>
          <w:sz w:val="28"/>
          <w:szCs w:val="28"/>
        </w:rPr>
        <w:t>附件4</w:t>
      </w:r>
    </w:p>
    <w:p w:rsidR="00F250A1" w:rsidRPr="009B7C63" w:rsidRDefault="00F250A1" w:rsidP="00660A8A">
      <w:pPr>
        <w:widowControl/>
        <w:shd w:val="clear" w:color="auto" w:fill="FFFFFF"/>
        <w:spacing w:before="450" w:after="450" w:line="400" w:lineRule="exact"/>
        <w:ind w:firstLineChars="1045" w:firstLine="3777"/>
        <w:rPr>
          <w:rFonts w:asciiTheme="minorEastAsia" w:hAnsiTheme="minorEastAsia" w:cs="宋体"/>
          <w:b/>
          <w:color w:val="525353"/>
          <w:kern w:val="0"/>
          <w:sz w:val="36"/>
          <w:szCs w:val="36"/>
        </w:rPr>
      </w:pPr>
      <w:r w:rsidRPr="009B7C63">
        <w:rPr>
          <w:rFonts w:asciiTheme="minorEastAsia" w:hAnsiTheme="minorEastAsia" w:cs="宋体" w:hint="eastAsia"/>
          <w:b/>
          <w:color w:val="525353"/>
          <w:kern w:val="0"/>
          <w:sz w:val="36"/>
          <w:szCs w:val="36"/>
        </w:rPr>
        <w:t>龙泉市</w:t>
      </w:r>
      <w:r w:rsidRPr="009B7C63">
        <w:rPr>
          <w:rFonts w:asciiTheme="minorEastAsia" w:hAnsiTheme="minorEastAsia" w:cs="宋体" w:hint="eastAsia"/>
          <w:b/>
          <w:color w:val="525353"/>
          <w:kern w:val="0"/>
          <w:sz w:val="36"/>
          <w:szCs w:val="36"/>
        </w:rPr>
        <w:t>退役军人事务局随机抽查事项清单</w:t>
      </w:r>
    </w:p>
    <w:p w:rsidR="00F250A1" w:rsidRPr="005C6058" w:rsidRDefault="00F250A1" w:rsidP="00F250A1">
      <w:pPr>
        <w:widowControl/>
        <w:shd w:val="clear" w:color="auto" w:fill="FFFFFF"/>
        <w:spacing w:before="450" w:after="450" w:line="400" w:lineRule="exact"/>
        <w:jc w:val="left"/>
        <w:rPr>
          <w:rFonts w:ascii="微软雅黑" w:eastAsia="微软雅黑" w:hAnsi="微软雅黑" w:cs="宋体"/>
          <w:color w:val="525353"/>
          <w:kern w:val="0"/>
          <w:sz w:val="30"/>
          <w:szCs w:val="30"/>
        </w:rPr>
      </w:pPr>
      <w:r w:rsidRPr="005C6058">
        <w:rPr>
          <w:rFonts w:ascii="微软雅黑" w:eastAsia="微软雅黑" w:hAnsi="微软雅黑" w:cs="宋体" w:hint="eastAsia"/>
          <w:color w:val="525353"/>
          <w:kern w:val="0"/>
          <w:sz w:val="30"/>
          <w:szCs w:val="30"/>
        </w:rPr>
        <w:t>抽查项目：2个</w:t>
      </w:r>
      <w:bookmarkStart w:id="0" w:name="_GoBack"/>
      <w:bookmarkEnd w:id="0"/>
    </w:p>
    <w:tbl>
      <w:tblPr>
        <w:tblW w:w="15345"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19"/>
        <w:gridCol w:w="1535"/>
        <w:gridCol w:w="1417"/>
        <w:gridCol w:w="4668"/>
        <w:gridCol w:w="5917"/>
        <w:gridCol w:w="1089"/>
      </w:tblGrid>
      <w:tr w:rsidR="00F250A1" w:rsidRPr="005C6058" w:rsidTr="009B7C63">
        <w:trPr>
          <w:trHeight w:val="420"/>
          <w:jc w:val="center"/>
        </w:trPr>
        <w:tc>
          <w:tcPr>
            <w:tcW w:w="719"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7B4E63">
            <w:pPr>
              <w:widowControl/>
              <w:wordWrap w:val="0"/>
              <w:jc w:val="center"/>
              <w:rPr>
                <w:rFonts w:ascii="宋体" w:eastAsia="宋体" w:hAnsi="宋体" w:cs="宋体"/>
                <w:kern w:val="0"/>
                <w:sz w:val="24"/>
                <w:szCs w:val="24"/>
              </w:rPr>
            </w:pPr>
            <w:r w:rsidRPr="005C6058">
              <w:rPr>
                <w:rFonts w:ascii="宋体" w:eastAsia="宋体" w:hAnsi="宋体" w:cs="宋体"/>
                <w:kern w:val="0"/>
                <w:sz w:val="24"/>
                <w:szCs w:val="24"/>
              </w:rPr>
              <w:t>序号</w:t>
            </w:r>
          </w:p>
        </w:tc>
        <w:tc>
          <w:tcPr>
            <w:tcW w:w="1535"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7B4E63">
            <w:pPr>
              <w:widowControl/>
              <w:wordWrap w:val="0"/>
              <w:jc w:val="center"/>
              <w:rPr>
                <w:rFonts w:ascii="宋体" w:eastAsia="宋体" w:hAnsi="宋体" w:cs="宋体"/>
                <w:kern w:val="0"/>
                <w:sz w:val="24"/>
                <w:szCs w:val="24"/>
              </w:rPr>
            </w:pPr>
            <w:r w:rsidRPr="005C6058">
              <w:rPr>
                <w:rFonts w:ascii="宋体" w:eastAsia="宋体" w:hAnsi="宋体" w:cs="宋体"/>
                <w:kern w:val="0"/>
                <w:sz w:val="24"/>
                <w:szCs w:val="24"/>
              </w:rPr>
              <w:t>抽查主体</w:t>
            </w:r>
          </w:p>
        </w:tc>
        <w:tc>
          <w:tcPr>
            <w:tcW w:w="1417"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7B4E63">
            <w:pPr>
              <w:widowControl/>
              <w:wordWrap w:val="0"/>
              <w:jc w:val="center"/>
              <w:rPr>
                <w:rFonts w:ascii="宋体" w:eastAsia="宋体" w:hAnsi="宋体" w:cs="宋体"/>
                <w:kern w:val="0"/>
                <w:sz w:val="24"/>
                <w:szCs w:val="24"/>
              </w:rPr>
            </w:pPr>
            <w:r w:rsidRPr="005C6058">
              <w:rPr>
                <w:rFonts w:ascii="宋体" w:eastAsia="宋体" w:hAnsi="宋体" w:cs="宋体"/>
                <w:kern w:val="0"/>
                <w:sz w:val="24"/>
                <w:szCs w:val="24"/>
              </w:rPr>
              <w:t>抽查事项</w:t>
            </w:r>
          </w:p>
        </w:tc>
        <w:tc>
          <w:tcPr>
            <w:tcW w:w="4668"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7B4E63">
            <w:pPr>
              <w:widowControl/>
              <w:wordWrap w:val="0"/>
              <w:jc w:val="center"/>
              <w:rPr>
                <w:rFonts w:ascii="宋体" w:eastAsia="宋体" w:hAnsi="宋体" w:cs="宋体"/>
                <w:kern w:val="0"/>
                <w:sz w:val="24"/>
                <w:szCs w:val="24"/>
              </w:rPr>
            </w:pPr>
            <w:r w:rsidRPr="005C6058">
              <w:rPr>
                <w:rFonts w:ascii="宋体" w:eastAsia="宋体" w:hAnsi="宋体" w:cs="宋体"/>
                <w:kern w:val="0"/>
                <w:sz w:val="24"/>
                <w:szCs w:val="24"/>
              </w:rPr>
              <w:t>抽查内容</w:t>
            </w:r>
          </w:p>
        </w:tc>
        <w:tc>
          <w:tcPr>
            <w:tcW w:w="5917"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7B4E63">
            <w:pPr>
              <w:widowControl/>
              <w:wordWrap w:val="0"/>
              <w:jc w:val="center"/>
              <w:rPr>
                <w:rFonts w:ascii="宋体" w:eastAsia="宋体" w:hAnsi="宋体" w:cs="宋体"/>
                <w:kern w:val="0"/>
                <w:sz w:val="24"/>
                <w:szCs w:val="24"/>
              </w:rPr>
            </w:pPr>
            <w:r w:rsidRPr="005C6058">
              <w:rPr>
                <w:rFonts w:ascii="宋体" w:eastAsia="宋体" w:hAnsi="宋体" w:cs="宋体"/>
                <w:kern w:val="0"/>
                <w:sz w:val="24"/>
                <w:szCs w:val="24"/>
              </w:rPr>
              <w:t>抽查依据</w:t>
            </w:r>
          </w:p>
        </w:tc>
        <w:tc>
          <w:tcPr>
            <w:tcW w:w="1089"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7B4E63">
            <w:pPr>
              <w:widowControl/>
              <w:wordWrap w:val="0"/>
              <w:jc w:val="center"/>
              <w:rPr>
                <w:rFonts w:ascii="宋体" w:eastAsia="宋体" w:hAnsi="宋体" w:cs="宋体"/>
                <w:kern w:val="0"/>
                <w:sz w:val="24"/>
                <w:szCs w:val="24"/>
              </w:rPr>
            </w:pPr>
            <w:r w:rsidRPr="005C6058">
              <w:rPr>
                <w:rFonts w:ascii="宋体" w:eastAsia="宋体" w:hAnsi="宋体" w:cs="宋体"/>
                <w:kern w:val="0"/>
                <w:sz w:val="24"/>
                <w:szCs w:val="24"/>
              </w:rPr>
              <w:t>备注</w:t>
            </w:r>
          </w:p>
        </w:tc>
      </w:tr>
      <w:tr w:rsidR="00F250A1" w:rsidRPr="005C6058" w:rsidTr="00660A8A">
        <w:trPr>
          <w:trHeight w:val="2636"/>
          <w:jc w:val="center"/>
        </w:trPr>
        <w:tc>
          <w:tcPr>
            <w:tcW w:w="719"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7B4E63">
            <w:pPr>
              <w:widowControl/>
              <w:wordWrap w:val="0"/>
              <w:jc w:val="center"/>
              <w:rPr>
                <w:rFonts w:ascii="宋体" w:eastAsia="宋体" w:hAnsi="宋体" w:cs="宋体"/>
                <w:kern w:val="0"/>
                <w:sz w:val="24"/>
                <w:szCs w:val="24"/>
              </w:rPr>
            </w:pPr>
            <w:r w:rsidRPr="005C6058">
              <w:rPr>
                <w:rFonts w:ascii="宋体" w:eastAsia="宋体" w:hAnsi="宋体" w:cs="宋体"/>
                <w:kern w:val="0"/>
                <w:sz w:val="24"/>
                <w:szCs w:val="24"/>
              </w:rPr>
              <w:t>1</w:t>
            </w:r>
          </w:p>
        </w:tc>
        <w:tc>
          <w:tcPr>
            <w:tcW w:w="1535"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7B4E63">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龙泉市</w:t>
            </w:r>
            <w:r w:rsidRPr="005C6058">
              <w:rPr>
                <w:rFonts w:ascii="宋体" w:eastAsia="宋体" w:hAnsi="宋体" w:cs="宋体"/>
                <w:kern w:val="0"/>
                <w:sz w:val="24"/>
                <w:szCs w:val="24"/>
              </w:rPr>
              <w:t>退役军人事务局</w:t>
            </w:r>
          </w:p>
        </w:tc>
        <w:tc>
          <w:tcPr>
            <w:tcW w:w="1417"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7B4E63">
            <w:pPr>
              <w:widowControl/>
              <w:wordWrap w:val="0"/>
              <w:jc w:val="center"/>
              <w:rPr>
                <w:rFonts w:ascii="宋体" w:eastAsia="宋体" w:hAnsi="宋体" w:cs="宋体"/>
                <w:kern w:val="0"/>
                <w:sz w:val="24"/>
                <w:szCs w:val="24"/>
              </w:rPr>
            </w:pPr>
            <w:r w:rsidRPr="005C6058">
              <w:rPr>
                <w:rFonts w:ascii="宋体" w:eastAsia="宋体" w:hAnsi="宋体" w:cs="宋体"/>
                <w:kern w:val="0"/>
                <w:sz w:val="24"/>
                <w:szCs w:val="24"/>
              </w:rPr>
              <w:t>行政给付</w:t>
            </w:r>
          </w:p>
        </w:tc>
        <w:tc>
          <w:tcPr>
            <w:tcW w:w="4668"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7B4E63">
            <w:pPr>
              <w:widowControl/>
              <w:wordWrap w:val="0"/>
              <w:jc w:val="left"/>
              <w:rPr>
                <w:rFonts w:ascii="宋体" w:eastAsia="宋体" w:hAnsi="宋体" w:cs="宋体"/>
                <w:kern w:val="0"/>
                <w:sz w:val="24"/>
                <w:szCs w:val="24"/>
              </w:rPr>
            </w:pPr>
            <w:r w:rsidRPr="005C6058">
              <w:rPr>
                <w:rFonts w:ascii="宋体" w:eastAsia="宋体" w:hAnsi="宋体" w:cs="宋体"/>
                <w:kern w:val="0"/>
                <w:sz w:val="24"/>
                <w:szCs w:val="24"/>
              </w:rPr>
              <w:t>（一）遵守法律、法规、规章情况。包括是否依法开展业务活动；（二）业务开展情况。包括服务业务的数量和质量、办理重大事务等情况；（三）恪守职业道德和遵守执业纪律情况。（四）法律、法规、规章规定的其他事项。</w:t>
            </w:r>
          </w:p>
        </w:tc>
        <w:tc>
          <w:tcPr>
            <w:tcW w:w="5917"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7B4E63">
            <w:pPr>
              <w:widowControl/>
              <w:wordWrap w:val="0"/>
              <w:jc w:val="left"/>
              <w:rPr>
                <w:rFonts w:ascii="宋体" w:eastAsia="宋体" w:hAnsi="宋体" w:cs="宋体"/>
                <w:kern w:val="0"/>
                <w:sz w:val="24"/>
                <w:szCs w:val="24"/>
              </w:rPr>
            </w:pPr>
            <w:r>
              <w:rPr>
                <w:rFonts w:ascii="宋体" w:eastAsia="宋体" w:hAnsi="宋体" w:cs="宋体"/>
                <w:kern w:val="0"/>
                <w:sz w:val="24"/>
                <w:szCs w:val="24"/>
              </w:rPr>
              <w:t>《退役士兵安置条例》</w:t>
            </w:r>
            <w:r w:rsidRPr="005C6058">
              <w:rPr>
                <w:rFonts w:ascii="宋体" w:eastAsia="宋体" w:hAnsi="宋体" w:cs="宋体"/>
                <w:kern w:val="0"/>
                <w:sz w:val="24"/>
                <w:szCs w:val="24"/>
              </w:rPr>
              <w:t>、《烈士褒扬条例》、《军人抚侐优待条例》、</w:t>
            </w:r>
            <w:r w:rsidRPr="00F250A1">
              <w:rPr>
                <w:rFonts w:ascii="宋体" w:eastAsia="宋体" w:hAnsi="宋体" w:cs="宋体" w:hint="eastAsia"/>
                <w:kern w:val="0"/>
                <w:sz w:val="24"/>
                <w:szCs w:val="24"/>
              </w:rPr>
              <w:t>《浙江省军人抚恤优待办法》</w:t>
            </w:r>
            <w:r>
              <w:rPr>
                <w:rFonts w:ascii="宋体" w:eastAsia="宋体" w:hAnsi="宋体" w:cs="宋体" w:hint="eastAsia"/>
                <w:kern w:val="0"/>
                <w:sz w:val="24"/>
                <w:szCs w:val="24"/>
              </w:rPr>
              <w:t>、</w:t>
            </w:r>
            <w:r w:rsidRPr="005C6058">
              <w:rPr>
                <w:rFonts w:ascii="宋体" w:eastAsia="宋体" w:hAnsi="宋体" w:cs="宋体"/>
                <w:kern w:val="0"/>
                <w:sz w:val="24"/>
                <w:szCs w:val="24"/>
              </w:rPr>
              <w:t>《中华人民共和国兵役法》、《伤残抚侐管理办法》、《伤病残士兵退役交接安置工作规程（试行）》、《民政部办公厅关于落实给部分农村籍退役士兵发放老年生活补助政策措施的通知》等。</w:t>
            </w:r>
          </w:p>
          <w:p w:rsidR="00F250A1" w:rsidRPr="005C6058" w:rsidRDefault="00F250A1" w:rsidP="007B4E63">
            <w:pPr>
              <w:widowControl/>
              <w:wordWrap w:val="0"/>
              <w:jc w:val="left"/>
              <w:rPr>
                <w:rFonts w:ascii="宋体" w:eastAsia="宋体" w:hAnsi="宋体" w:cs="宋体"/>
                <w:kern w:val="0"/>
                <w:sz w:val="24"/>
                <w:szCs w:val="24"/>
              </w:rPr>
            </w:pPr>
            <w:r w:rsidRPr="005C6058">
              <w:rPr>
                <w:rFonts w:ascii="宋体" w:eastAsia="宋体" w:hAnsi="宋体" w:cs="宋体"/>
                <w:kern w:val="0"/>
                <w:sz w:val="24"/>
                <w:szCs w:val="24"/>
              </w:rPr>
              <w:t> </w:t>
            </w:r>
          </w:p>
        </w:tc>
        <w:tc>
          <w:tcPr>
            <w:tcW w:w="1089"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7B4E63">
            <w:pPr>
              <w:widowControl/>
              <w:wordWrap w:val="0"/>
              <w:jc w:val="left"/>
              <w:rPr>
                <w:rFonts w:ascii="宋体" w:eastAsia="宋体" w:hAnsi="宋体" w:cs="宋体"/>
                <w:kern w:val="0"/>
                <w:sz w:val="24"/>
                <w:szCs w:val="24"/>
              </w:rPr>
            </w:pPr>
            <w:r w:rsidRPr="005C6058">
              <w:rPr>
                <w:rFonts w:ascii="宋体" w:eastAsia="宋体" w:hAnsi="宋体" w:cs="宋体"/>
                <w:kern w:val="0"/>
                <w:sz w:val="24"/>
                <w:szCs w:val="24"/>
              </w:rPr>
              <w:t> </w:t>
            </w:r>
          </w:p>
          <w:p w:rsidR="00F250A1" w:rsidRPr="005C6058" w:rsidRDefault="00F250A1" w:rsidP="007B4E63">
            <w:pPr>
              <w:widowControl/>
              <w:wordWrap w:val="0"/>
              <w:jc w:val="left"/>
              <w:rPr>
                <w:rFonts w:ascii="宋体" w:eastAsia="宋体" w:hAnsi="宋体" w:cs="宋体"/>
                <w:kern w:val="0"/>
                <w:sz w:val="24"/>
                <w:szCs w:val="24"/>
              </w:rPr>
            </w:pPr>
            <w:r w:rsidRPr="005C6058">
              <w:rPr>
                <w:rFonts w:ascii="宋体" w:eastAsia="宋体" w:hAnsi="宋体" w:cs="宋体"/>
                <w:kern w:val="0"/>
                <w:sz w:val="24"/>
                <w:szCs w:val="24"/>
              </w:rPr>
              <w:t> </w:t>
            </w:r>
          </w:p>
        </w:tc>
      </w:tr>
      <w:tr w:rsidR="00F250A1" w:rsidRPr="005C6058" w:rsidTr="00660A8A">
        <w:trPr>
          <w:trHeight w:val="3380"/>
          <w:jc w:val="center"/>
        </w:trPr>
        <w:tc>
          <w:tcPr>
            <w:tcW w:w="719"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7B4E63">
            <w:pPr>
              <w:widowControl/>
              <w:wordWrap w:val="0"/>
              <w:jc w:val="center"/>
              <w:rPr>
                <w:rFonts w:ascii="宋体" w:eastAsia="宋体" w:hAnsi="宋体" w:cs="宋体"/>
                <w:kern w:val="0"/>
                <w:sz w:val="24"/>
                <w:szCs w:val="24"/>
              </w:rPr>
            </w:pPr>
            <w:r w:rsidRPr="005C6058">
              <w:rPr>
                <w:rFonts w:ascii="宋体" w:eastAsia="宋体" w:hAnsi="宋体" w:cs="宋体"/>
                <w:kern w:val="0"/>
                <w:sz w:val="24"/>
                <w:szCs w:val="24"/>
              </w:rPr>
              <w:t>2</w:t>
            </w:r>
          </w:p>
        </w:tc>
        <w:tc>
          <w:tcPr>
            <w:tcW w:w="1535"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7B4E63">
            <w:pPr>
              <w:widowControl/>
              <w:wordWrap w:val="0"/>
              <w:jc w:val="center"/>
              <w:rPr>
                <w:rFonts w:ascii="宋体" w:eastAsia="宋体" w:hAnsi="宋体" w:cs="宋体"/>
                <w:kern w:val="0"/>
                <w:sz w:val="24"/>
                <w:szCs w:val="24"/>
              </w:rPr>
            </w:pPr>
            <w:r>
              <w:rPr>
                <w:rFonts w:ascii="宋体" w:eastAsia="宋体" w:hAnsi="宋体" w:cs="宋体" w:hint="eastAsia"/>
                <w:kern w:val="0"/>
                <w:sz w:val="24"/>
                <w:szCs w:val="24"/>
              </w:rPr>
              <w:t>龙泉市</w:t>
            </w:r>
            <w:r w:rsidRPr="005C6058">
              <w:rPr>
                <w:rFonts w:ascii="宋体" w:eastAsia="宋体" w:hAnsi="宋体" w:cs="宋体"/>
                <w:kern w:val="0"/>
                <w:sz w:val="24"/>
                <w:szCs w:val="24"/>
              </w:rPr>
              <w:t>退役军人事务局</w:t>
            </w:r>
          </w:p>
        </w:tc>
        <w:tc>
          <w:tcPr>
            <w:tcW w:w="1417"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7B4E63">
            <w:pPr>
              <w:widowControl/>
              <w:wordWrap w:val="0"/>
              <w:jc w:val="center"/>
              <w:rPr>
                <w:rFonts w:ascii="宋体" w:eastAsia="宋体" w:hAnsi="宋体" w:cs="宋体"/>
                <w:kern w:val="0"/>
                <w:sz w:val="24"/>
                <w:szCs w:val="24"/>
              </w:rPr>
            </w:pPr>
            <w:r w:rsidRPr="005C6058">
              <w:rPr>
                <w:rFonts w:ascii="宋体" w:eastAsia="宋体" w:hAnsi="宋体" w:cs="宋体"/>
                <w:kern w:val="0"/>
                <w:sz w:val="24"/>
                <w:szCs w:val="24"/>
              </w:rPr>
              <w:t>行政处罚</w:t>
            </w:r>
          </w:p>
        </w:tc>
        <w:tc>
          <w:tcPr>
            <w:tcW w:w="4668"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9B7C63" w:rsidP="007B4E63">
            <w:pPr>
              <w:widowControl/>
              <w:wordWrap w:val="0"/>
              <w:jc w:val="left"/>
              <w:rPr>
                <w:rFonts w:ascii="宋体" w:eastAsia="宋体" w:hAnsi="宋体" w:cs="宋体"/>
                <w:kern w:val="0"/>
                <w:sz w:val="24"/>
                <w:szCs w:val="24"/>
              </w:rPr>
            </w:pPr>
            <w:r>
              <w:rPr>
                <w:rFonts w:ascii="宋体" w:eastAsia="宋体" w:hAnsi="宋体" w:cs="宋体" w:hint="eastAsia"/>
                <w:kern w:val="0"/>
                <w:sz w:val="24"/>
                <w:szCs w:val="24"/>
              </w:rPr>
              <w:t>(</w:t>
            </w:r>
            <w:r w:rsidR="00F250A1" w:rsidRPr="005C6058">
              <w:rPr>
                <w:rFonts w:ascii="宋体" w:eastAsia="宋体" w:hAnsi="宋体" w:cs="宋体"/>
                <w:kern w:val="0"/>
                <w:sz w:val="24"/>
                <w:szCs w:val="24"/>
              </w:rPr>
              <w:t>一）遵守法律、法规、规章情况。包括是否依法开展业务活动；（二）业务开展情况。包括服务业务的数量和</w:t>
            </w:r>
            <w:r>
              <w:rPr>
                <w:rFonts w:ascii="宋体" w:eastAsia="宋体" w:hAnsi="宋体" w:cs="宋体"/>
                <w:kern w:val="0"/>
                <w:sz w:val="24"/>
                <w:szCs w:val="24"/>
              </w:rPr>
              <w:t>质量、办理重大事务等情况；（三）恪守职业道德和遵守执业纪律情况</w:t>
            </w:r>
            <w:r>
              <w:rPr>
                <w:rFonts w:ascii="宋体" w:eastAsia="宋体" w:hAnsi="宋体" w:cs="宋体" w:hint="eastAsia"/>
                <w:kern w:val="0"/>
                <w:sz w:val="24"/>
                <w:szCs w:val="24"/>
              </w:rPr>
              <w:t>；</w:t>
            </w:r>
            <w:r w:rsidR="00F250A1" w:rsidRPr="005C6058">
              <w:rPr>
                <w:rFonts w:ascii="宋体" w:eastAsia="宋体" w:hAnsi="宋体" w:cs="宋体"/>
                <w:kern w:val="0"/>
                <w:sz w:val="24"/>
                <w:szCs w:val="24"/>
              </w:rPr>
              <w:t>（四）法律、法规、规章规定的其他事项。</w:t>
            </w:r>
          </w:p>
        </w:tc>
        <w:tc>
          <w:tcPr>
            <w:tcW w:w="5917"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9B7C63">
            <w:pPr>
              <w:widowControl/>
              <w:wordWrap w:val="0"/>
              <w:jc w:val="left"/>
              <w:rPr>
                <w:rFonts w:ascii="宋体" w:eastAsia="宋体" w:hAnsi="宋体" w:cs="宋体"/>
                <w:kern w:val="0"/>
                <w:sz w:val="24"/>
                <w:szCs w:val="24"/>
              </w:rPr>
            </w:pPr>
            <w:r w:rsidRPr="005C6058">
              <w:rPr>
                <w:rFonts w:ascii="宋体" w:eastAsia="宋体" w:hAnsi="宋体" w:cs="宋体"/>
                <w:kern w:val="0"/>
                <w:sz w:val="24"/>
                <w:szCs w:val="24"/>
              </w:rPr>
              <w:t>《行政处罚法》、《退役士兵安置条例》、《烈士褒扬条例》、《军人抚侐优待条例》、</w:t>
            </w:r>
            <w:r w:rsidR="009B7C63" w:rsidRPr="00F250A1">
              <w:rPr>
                <w:rFonts w:ascii="宋体" w:eastAsia="宋体" w:hAnsi="宋体" w:cs="宋体" w:hint="eastAsia"/>
                <w:kern w:val="0"/>
                <w:sz w:val="24"/>
                <w:szCs w:val="24"/>
              </w:rPr>
              <w:t>《浙江省军人抚恤优待办法》</w:t>
            </w:r>
            <w:r w:rsidR="009B7C63">
              <w:rPr>
                <w:rFonts w:ascii="宋体" w:eastAsia="宋体" w:hAnsi="宋体" w:cs="宋体" w:hint="eastAsia"/>
                <w:kern w:val="0"/>
                <w:sz w:val="24"/>
                <w:szCs w:val="24"/>
              </w:rPr>
              <w:t>、</w:t>
            </w:r>
            <w:r w:rsidRPr="005C6058">
              <w:rPr>
                <w:rFonts w:ascii="宋体" w:eastAsia="宋体" w:hAnsi="宋体" w:cs="宋体"/>
                <w:kern w:val="0"/>
                <w:sz w:val="24"/>
                <w:szCs w:val="24"/>
              </w:rPr>
              <w:t>《中华人民共和国兵役法》、《伤残抚侐管理办法》</w:t>
            </w:r>
            <w:r w:rsidR="009B7C63">
              <w:rPr>
                <w:rFonts w:ascii="宋体" w:eastAsia="宋体" w:hAnsi="宋体" w:cs="宋体" w:hint="eastAsia"/>
                <w:kern w:val="0"/>
                <w:sz w:val="24"/>
                <w:szCs w:val="24"/>
              </w:rPr>
              <w:t>、</w:t>
            </w:r>
            <w:r w:rsidRPr="005C6058">
              <w:rPr>
                <w:rFonts w:ascii="宋体" w:eastAsia="宋体" w:hAnsi="宋体" w:cs="宋体"/>
                <w:kern w:val="0"/>
                <w:sz w:val="24"/>
                <w:szCs w:val="24"/>
              </w:rPr>
              <w:t>《伤病残士兵退役交接安置工作规程（试行）》、《民政部办公厅关于落实给部分农村籍退役士兵发放老年生活补助政策措施的通知》等。</w:t>
            </w:r>
          </w:p>
        </w:tc>
        <w:tc>
          <w:tcPr>
            <w:tcW w:w="1089" w:type="dxa"/>
            <w:tcBorders>
              <w:top w:val="single" w:sz="6" w:space="0" w:color="CCCCCC"/>
              <w:left w:val="single" w:sz="6" w:space="0" w:color="CCCCCC"/>
              <w:bottom w:val="single" w:sz="6" w:space="0" w:color="CCCCCC"/>
              <w:right w:val="single" w:sz="6" w:space="0" w:color="CCCCCC"/>
            </w:tcBorders>
            <w:noWrap/>
            <w:tcMar>
              <w:top w:w="75" w:type="dxa"/>
              <w:left w:w="120" w:type="dxa"/>
              <w:bottom w:w="75" w:type="dxa"/>
              <w:right w:w="120" w:type="dxa"/>
            </w:tcMar>
            <w:vAlign w:val="center"/>
            <w:hideMark/>
          </w:tcPr>
          <w:p w:rsidR="00F250A1" w:rsidRPr="005C6058" w:rsidRDefault="00F250A1" w:rsidP="007B4E63">
            <w:pPr>
              <w:widowControl/>
              <w:wordWrap w:val="0"/>
              <w:jc w:val="left"/>
              <w:rPr>
                <w:rFonts w:ascii="宋体" w:eastAsia="宋体" w:hAnsi="宋体" w:cs="宋体"/>
                <w:kern w:val="0"/>
                <w:sz w:val="24"/>
                <w:szCs w:val="24"/>
              </w:rPr>
            </w:pPr>
            <w:r w:rsidRPr="005C6058">
              <w:rPr>
                <w:rFonts w:ascii="宋体" w:eastAsia="宋体" w:hAnsi="宋体" w:cs="宋体"/>
                <w:kern w:val="0"/>
                <w:sz w:val="24"/>
                <w:szCs w:val="24"/>
              </w:rPr>
              <w:t> </w:t>
            </w:r>
          </w:p>
        </w:tc>
      </w:tr>
    </w:tbl>
    <w:p w:rsidR="00E329A7" w:rsidRDefault="00E329A7" w:rsidP="00F250A1">
      <w:pPr>
        <w:widowControl/>
        <w:shd w:val="clear" w:color="auto" w:fill="FFFFFF"/>
        <w:jc w:val="left"/>
      </w:pPr>
    </w:p>
    <w:sectPr w:rsidR="00E329A7" w:rsidSect="00660A8A">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A1"/>
    <w:rsid w:val="004241B1"/>
    <w:rsid w:val="00660A8A"/>
    <w:rsid w:val="009B7C63"/>
    <w:rsid w:val="00E329A7"/>
    <w:rsid w:val="00F25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86</Words>
  <Characters>491</Characters>
  <Application>Microsoft Office Word</Application>
  <DocSecurity>0</DocSecurity>
  <Lines>4</Lines>
  <Paragraphs>1</Paragraphs>
  <ScaleCrop>false</ScaleCrop>
  <Company>Microsoft</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2020-11-24T02:36:00Z</dcterms:created>
  <dcterms:modified xsi:type="dcterms:W3CDTF">2020-11-24T03:01:00Z</dcterms:modified>
</cp:coreProperties>
</file>