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龙泉市“组账村代管”细则（试行）</w:t>
      </w:r>
    </w:p>
    <w:p>
      <w:pPr>
        <w:bidi w:val="0"/>
        <w:ind w:left="0" w:leftChars="0"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left="0" w:leftChars="0"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为进一步规范村民小组财务管理，根据《中华人民共和国会计法》、《村集体经济组织财务制度》、《浙江省农业农村厅关于加强农村集体资产管理的意见》的规定，结合实际情况，特制定本细则。</w:t>
      </w:r>
    </w:p>
    <w:p>
      <w:pPr>
        <w:bidi w:val="0"/>
        <w:ind w:left="0" w:leftChars="0" w:firstLine="643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第一条</w:t>
      </w:r>
      <w:r>
        <w:rPr>
          <w:rFonts w:hint="eastAsia"/>
          <w:sz w:val="32"/>
          <w:szCs w:val="32"/>
          <w:lang w:val="en-US" w:eastAsia="zh-CN"/>
        </w:rPr>
        <w:t>  村民小组的账目由村股份经济合作统一监管，村股份经济合作社监会具体监管村民小组财务相关事务。</w:t>
      </w:r>
    </w:p>
    <w:p>
      <w:pPr>
        <w:bidi w:val="0"/>
        <w:ind w:left="0" w:leftChars="0" w:firstLine="643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第二条</w:t>
      </w:r>
      <w:r>
        <w:rPr>
          <w:rFonts w:hint="eastAsia"/>
          <w:sz w:val="32"/>
          <w:szCs w:val="32"/>
          <w:lang w:val="en-US" w:eastAsia="zh-CN"/>
        </w:rPr>
        <w:t>  统一入账、统一财务印鉴管理。村民小组开设基本账户，由村股份经济合作、村民委员会、社监会加盖预留印鉴章形式进行管控。所有村民小组资金统一纳入设立的基本存款账户，禁止多头开户、多头存款。严禁公款私存、白条抵库、坐收坐支，现金收入款项应及时存入银行基本存款账户。村股份经济合作可以自行或委托第三方为村民小组代理记账。村民小组设报账员一名，村民组长不得担任。</w:t>
      </w:r>
    </w:p>
    <w:p>
      <w:pPr>
        <w:bidi w:val="0"/>
        <w:ind w:left="0" w:leftChars="0" w:firstLine="643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第三条</w:t>
      </w:r>
      <w:r>
        <w:rPr>
          <w:rFonts w:hint="eastAsia"/>
          <w:sz w:val="32"/>
          <w:szCs w:val="32"/>
          <w:lang w:val="en-US" w:eastAsia="zh-CN"/>
        </w:rPr>
        <w:t>  村民小组因生态公益林、集体土地征收等产生的收入，需要召开村民小组户代表会议，确定分配方案、分配人口，由户主签字确认并予以公示，报村股份经济合作审核后，以“一卡通”方式统一发放到户。村民小组其他收入，需及时纳入村民小组资金账户。</w:t>
      </w:r>
    </w:p>
    <w:p>
      <w:pPr>
        <w:bidi w:val="0"/>
        <w:ind w:left="0" w:leftChars="0" w:firstLine="643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第四条</w:t>
      </w:r>
      <w:r>
        <w:rPr>
          <w:rFonts w:hint="eastAsia"/>
          <w:sz w:val="32"/>
          <w:szCs w:val="32"/>
          <w:lang w:val="en-US" w:eastAsia="zh-CN"/>
        </w:rPr>
        <w:t>  村民小组财务支出应通过转账形式支付。支付给个人或单位的款项，原则不得由他人代收代付，必须通过金融机构转账给服务提供方，情况特殊的需要提前报备。</w:t>
      </w:r>
    </w:p>
    <w:p>
      <w:pPr>
        <w:bidi w:val="0"/>
        <w:ind w:left="0" w:leftChars="0" w:firstLine="643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第五条</w:t>
      </w:r>
      <w:r>
        <w:rPr>
          <w:rFonts w:hint="eastAsia"/>
          <w:sz w:val="32"/>
          <w:szCs w:val="32"/>
          <w:lang w:val="en-US" w:eastAsia="zh-CN"/>
        </w:rPr>
        <w:t>  严格资金支出管理。村民小组所发生的财务支出，经手人应取得合法有效的原始凭证，并在原始凭证上注明用途和签名，交由村民组长审核，经村股份经济合作社社长、村民委员会主任（副主任）、社监会主任审批后，原则上由专人按时向村报账员结算。对不符合制度规定、手续不完备或未经相关人员审核同意的收支凭证由村报账员退回。村民小组发生日常支出费用，1000元以内，需经村民组长、村股份经济合作社社长、村民委员会主任（副主任）、社监会主任审批同意后方可支出；超过1000元的支出费用，需经村民小组召开户代表会议通过后，经村民组长、村股份经济合作社社长、村民委员会主任（副主任）、社监会主任审批同意后方可支出。村民小组的资金分配（包括因纠纷未能发放到户的资金）需经村民小组召开户代表（所涉及纠纷人员）会议通过后，经村民组长、村股份经济合作社社长、村民委员会主任（副主任）、社监会主任审批同意后方可支出。村民小组资金不得公款私用、公款私借及挪用。</w:t>
      </w:r>
    </w:p>
    <w:p>
      <w:pPr>
        <w:bidi w:val="0"/>
        <w:ind w:left="0" w:leftChars="0" w:firstLine="643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第六条  </w:t>
      </w:r>
      <w:r>
        <w:rPr>
          <w:rFonts w:hint="eastAsia"/>
          <w:sz w:val="32"/>
          <w:szCs w:val="32"/>
          <w:lang w:val="en-US" w:eastAsia="zh-CN"/>
        </w:rPr>
        <w:t>加强资产资源管理。凡属于村民组的资产和资源处置和交易前，严格按照民主议事规则和决策程序，处置和交易方案应提交村民组代表（户代表）会议通过并形成决议。</w:t>
      </w:r>
    </w:p>
    <w:p>
      <w:pPr>
        <w:bidi w:val="0"/>
        <w:ind w:left="0" w:leftChars="0" w:firstLine="643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第七条 </w:t>
      </w:r>
      <w:r>
        <w:rPr>
          <w:rFonts w:hint="eastAsia"/>
          <w:sz w:val="32"/>
          <w:szCs w:val="32"/>
          <w:lang w:val="en-US" w:eastAsia="zh-CN"/>
        </w:rPr>
        <w:t> 成立组务监督小组。组长原则上由所在村民小组党员代表担任，其成员由本组推荐出的2-3名党员、村民代表组成，具体负责本组日常经济业务运行的监督管理。</w:t>
      </w:r>
    </w:p>
    <w:p>
      <w:pPr>
        <w:bidi w:val="0"/>
        <w:ind w:left="0" w:leftChars="0" w:firstLine="643" w:firstLineChars="200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第八条</w:t>
      </w:r>
      <w:r>
        <w:rPr>
          <w:rFonts w:hint="eastAsia"/>
          <w:sz w:val="32"/>
          <w:szCs w:val="32"/>
          <w:lang w:val="en-US" w:eastAsia="zh-CN"/>
        </w:rPr>
        <w:t>  加强村民组财务公开。提倡通过召开小组户主</w:t>
      </w:r>
      <w:bookmarkEnd w:id="0"/>
      <w:r>
        <w:rPr>
          <w:rFonts w:hint="eastAsia"/>
          <w:sz w:val="32"/>
          <w:szCs w:val="32"/>
          <w:lang w:val="en-US" w:eastAsia="zh-CN"/>
        </w:rPr>
        <w:t>代表会议进行公开，增强组级财务的透明度，接受群众监督。村民小组财务需逐笔公开，账目至少每年公开一次，如发生重大资金收支事项，必须及时公开。每年12月31日前，各村民小组应将账目公开情况上报村委会备案。</w:t>
      </w:r>
    </w:p>
    <w:p>
      <w:pPr>
        <w:bidi w:val="0"/>
        <w:ind w:left="0" w:leftChars="0" w:firstLine="643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第九条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lang w:val="en-US" w:eastAsia="zh-CN"/>
        </w:rPr>
        <w:t>村经济合作社社长、村民委员会主任（副主任）、社监会主任，对执行村民小组财务管理办法承担责任。</w:t>
      </w:r>
    </w:p>
    <w:p>
      <w:pPr>
        <w:bidi w:val="0"/>
        <w:ind w:left="0" w:leftChars="0" w:firstLine="643" w:firstLineChars="200"/>
        <w:rPr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第十条</w:t>
      </w:r>
      <w:r>
        <w:rPr>
          <w:rFonts w:hint="eastAsia"/>
          <w:sz w:val="32"/>
          <w:szCs w:val="32"/>
          <w:lang w:val="en-US" w:eastAsia="zh-CN"/>
        </w:rPr>
        <w:t xml:space="preserve">  本细则自下文之日起试行。本意见未尽事宜参照村级财务相关制度执行。村民因纠纷未能发放到户的资金参照本意见管理。</w:t>
      </w:r>
    </w:p>
    <w:p>
      <w:pPr>
        <w:bidi w:val="0"/>
        <w:rPr>
          <w:sz w:val="32"/>
          <w:szCs w:val="32"/>
          <w:lang w:eastAsia="zh-CN"/>
        </w:rPr>
      </w:pPr>
    </w:p>
    <w:p>
      <w:pPr>
        <w:bidi w:val="0"/>
        <w:rPr>
          <w:sz w:val="32"/>
          <w:szCs w:val="32"/>
          <w:lang w:eastAsia="zh-CN"/>
        </w:rPr>
      </w:pP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MWIyODUxMjI5MmQ0ZDM0YTkwNTkzZjcwZTJiOTcifQ=="/>
  </w:docVars>
  <w:rsids>
    <w:rsidRoot w:val="68E03F71"/>
    <w:rsid w:val="026E0122"/>
    <w:rsid w:val="042E5C2A"/>
    <w:rsid w:val="04441D61"/>
    <w:rsid w:val="046D2D29"/>
    <w:rsid w:val="05031C1C"/>
    <w:rsid w:val="093323A4"/>
    <w:rsid w:val="0A6F1B02"/>
    <w:rsid w:val="0C8D626F"/>
    <w:rsid w:val="137A57A0"/>
    <w:rsid w:val="14D64C58"/>
    <w:rsid w:val="16027CCE"/>
    <w:rsid w:val="1E8362FF"/>
    <w:rsid w:val="1F026649"/>
    <w:rsid w:val="201B5C14"/>
    <w:rsid w:val="20B83463"/>
    <w:rsid w:val="21091F11"/>
    <w:rsid w:val="27105836"/>
    <w:rsid w:val="29AA1DB7"/>
    <w:rsid w:val="3017267C"/>
    <w:rsid w:val="31C679AA"/>
    <w:rsid w:val="35132F06"/>
    <w:rsid w:val="36987B67"/>
    <w:rsid w:val="3B3B6D13"/>
    <w:rsid w:val="40D828DA"/>
    <w:rsid w:val="40D914A8"/>
    <w:rsid w:val="440A6B20"/>
    <w:rsid w:val="45FB77CB"/>
    <w:rsid w:val="4C7E2F03"/>
    <w:rsid w:val="510D4856"/>
    <w:rsid w:val="52A82A88"/>
    <w:rsid w:val="52F97788"/>
    <w:rsid w:val="5414712F"/>
    <w:rsid w:val="59B3653F"/>
    <w:rsid w:val="5B852DEA"/>
    <w:rsid w:val="5BD20D2C"/>
    <w:rsid w:val="5D156F6C"/>
    <w:rsid w:val="5E57011B"/>
    <w:rsid w:val="627F53E7"/>
    <w:rsid w:val="658E3D60"/>
    <w:rsid w:val="65F8567D"/>
    <w:rsid w:val="68E03F71"/>
    <w:rsid w:val="6CAB3449"/>
    <w:rsid w:val="6D594C53"/>
    <w:rsid w:val="6FC70F26"/>
    <w:rsid w:val="71A33E90"/>
    <w:rsid w:val="74253AE1"/>
    <w:rsid w:val="78267E28"/>
    <w:rsid w:val="7B1E128A"/>
    <w:rsid w:val="7C7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1309</Words>
  <Characters>1319</Characters>
  <Lines>0</Lines>
  <Paragraphs>0</Paragraphs>
  <TotalTime>7</TotalTime>
  <ScaleCrop>false</ScaleCrop>
  <LinksUpToDate>false</LinksUpToDate>
  <CharactersWithSpaces>1339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2022-07-22T00:44:00Z</dcterms:created>
  <dc:creator>zys</dc:creator>
  <cp:lastModifiedBy>zys</cp:lastModifiedBy>
  <dcterms:modified xsi:type="dcterms:W3CDTF">2022-08-04T09:24:26Z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1FC309FC2110400FA7F497CE679951C0</vt:lpwstr>
  </property>
</Properties>
</file>