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龙泉市水利局执法音像记录管理制度</w:t>
      </w:r>
    </w:p>
    <w:p>
      <w:pPr>
        <w:widowControl/>
        <w:shd w:val="clear" w:color="auto" w:fill="FFFFFF"/>
        <w:spacing w:line="255" w:lineRule="atLeast"/>
        <w:jc w:val="left"/>
        <w:rPr>
          <w:rFonts w:ascii="宋体" w:hAnsi="宋体" w:cs="宋体"/>
          <w:color w:val="3D3D3D"/>
          <w:kern w:val="0"/>
          <w:szCs w:val="21"/>
        </w:rPr>
      </w:pPr>
      <w:r>
        <w:rPr>
          <w:rFonts w:hint="eastAsia" w:ascii="宋体" w:hAnsi="宋体" w:cs="宋体"/>
          <w:color w:val="3D3D3D"/>
          <w:kern w:val="0"/>
          <w:sz w:val="24"/>
        </w:rPr>
        <w:t> </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第一条</w:t>
      </w:r>
      <w:r>
        <w:rPr>
          <w:rFonts w:hint="eastAsia" w:ascii="仿宋" w:hAnsi="仿宋" w:eastAsia="仿宋" w:cs="宋体"/>
          <w:color w:val="3D3D3D"/>
          <w:kern w:val="0"/>
          <w:sz w:val="32"/>
          <w:szCs w:val="32"/>
        </w:rPr>
        <w:t xml:space="preserve">  为指导执法人员规范文明使用执法音像设备，维护公民、法人或其他组织合法权益，有效减少行政争议，保障执法人员依法履行职责，结合水利执法工作实际，制定本制度。</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第二条</w:t>
      </w:r>
      <w:r>
        <w:rPr>
          <w:rFonts w:hint="eastAsia" w:ascii="仿宋" w:hAnsi="仿宋" w:eastAsia="仿宋" w:cs="宋体"/>
          <w:color w:val="3D3D3D"/>
          <w:kern w:val="0"/>
          <w:sz w:val="32"/>
          <w:szCs w:val="32"/>
        </w:rPr>
        <w:t xml:space="preserve">  水行政执法人员在开展《</w:t>
      </w:r>
      <w:r>
        <w:rPr>
          <w:rFonts w:hint="eastAsia" w:ascii="仿宋" w:hAnsi="仿宋" w:eastAsia="仿宋" w:cs="宋体"/>
          <w:color w:val="3D3D3D"/>
          <w:kern w:val="0"/>
          <w:sz w:val="32"/>
          <w:szCs w:val="32"/>
          <w:lang w:eastAsia="zh-CN"/>
        </w:rPr>
        <w:t>龙泉市水利局</w:t>
      </w:r>
      <w:r>
        <w:rPr>
          <w:rFonts w:hint="eastAsia" w:ascii="仿宋" w:hAnsi="仿宋" w:eastAsia="仿宋" w:cs="宋体"/>
          <w:color w:val="3D3D3D"/>
          <w:kern w:val="0"/>
          <w:sz w:val="32"/>
          <w:szCs w:val="32"/>
        </w:rPr>
        <w:t>行政执法全过程音像记录事项清单》所列执法事项时，应当使用执法音像设备进行音像记录。</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第三条</w:t>
      </w:r>
      <w:r>
        <w:rPr>
          <w:rFonts w:hint="eastAsia" w:ascii="仿宋" w:hAnsi="仿宋" w:eastAsia="仿宋" w:cs="宋体"/>
          <w:color w:val="3D3D3D"/>
          <w:kern w:val="0"/>
          <w:sz w:val="32"/>
          <w:szCs w:val="32"/>
        </w:rPr>
        <w:t xml:space="preserve">  </w:t>
      </w:r>
      <w:bookmarkStart w:id="0" w:name="_GoBack"/>
      <w:bookmarkEnd w:id="0"/>
      <w:r>
        <w:rPr>
          <w:rFonts w:hint="eastAsia" w:ascii="仿宋" w:hAnsi="仿宋" w:eastAsia="仿宋" w:cs="宋体"/>
          <w:color w:val="3D3D3D"/>
          <w:kern w:val="0"/>
          <w:sz w:val="32"/>
          <w:szCs w:val="32"/>
        </w:rPr>
        <w:t>水执法人员在使用执法记录设备之前，应当对设备进行全面检查，确保无故障，主电池和备用电池电量充足，并按照当前日期时间调整好设备时间</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第四条</w:t>
      </w:r>
      <w:r>
        <w:rPr>
          <w:rFonts w:hint="eastAsia" w:ascii="仿宋" w:hAnsi="仿宋" w:eastAsia="仿宋" w:cs="宋体"/>
          <w:color w:val="3D3D3D"/>
          <w:kern w:val="0"/>
          <w:sz w:val="32"/>
          <w:szCs w:val="32"/>
        </w:rPr>
        <w:t xml:space="preserve">  使用执法音像设备进行记录时，语音、录像应同步摄录，确保视听资料全面、客观、合法、有效。</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第五条</w:t>
      </w:r>
      <w:r>
        <w:rPr>
          <w:rFonts w:hint="eastAsia" w:ascii="仿宋" w:hAnsi="仿宋" w:eastAsia="仿宋" w:cs="宋体"/>
          <w:color w:val="3D3D3D"/>
          <w:kern w:val="0"/>
          <w:sz w:val="32"/>
          <w:szCs w:val="32"/>
        </w:rPr>
        <w:t xml:space="preserve">  使用执法记录音像设备进行记录时，执法人员一般应事先告知当事人本次执法过程将全程音像记录，并文明规范使用执法行为用语。</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第六条</w:t>
      </w:r>
      <w:r>
        <w:rPr>
          <w:rFonts w:hint="eastAsia" w:ascii="仿宋" w:hAnsi="仿宋" w:eastAsia="仿宋" w:cs="宋体"/>
          <w:color w:val="3D3D3D"/>
          <w:kern w:val="0"/>
          <w:sz w:val="32"/>
          <w:szCs w:val="32"/>
        </w:rPr>
        <w:t xml:space="preserve">  执法音像设备的使用机构负责设备的日常管理、维护，执法人员应当严格遵守国有资产管理的有关规定，妥善保管配备的执法记音像记录设备，严禁违反使用说明书要求操作执法记录设备，严禁私自转借其他单位和个人使用。</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第七条</w:t>
      </w:r>
      <w:r>
        <w:rPr>
          <w:rFonts w:hint="eastAsia" w:ascii="仿宋" w:hAnsi="仿宋" w:eastAsia="仿宋" w:cs="宋体"/>
          <w:color w:val="3D3D3D"/>
          <w:kern w:val="0"/>
          <w:sz w:val="32"/>
          <w:szCs w:val="32"/>
        </w:rPr>
        <w:t xml:space="preserve">  使用执法音像设备的执法人员，负责对执法音像设备录制的视听资料逐日逐案进行存储，按日整理成影像资料集中交由执法机构确定的人员归档保存。</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第八条</w:t>
      </w:r>
      <w:r>
        <w:rPr>
          <w:rFonts w:hint="eastAsia" w:ascii="仿宋" w:hAnsi="仿宋" w:eastAsia="仿宋" w:cs="宋体"/>
          <w:color w:val="3D3D3D"/>
          <w:kern w:val="0"/>
          <w:sz w:val="32"/>
          <w:szCs w:val="32"/>
        </w:rPr>
        <w:t xml:space="preserve">  对执法记录音像设备录制的视听资料应采取输入数据库保存等方式完整留存，任何人不得对原始记录的数据进行删节、修改。未经批准不得擅自对外提供执法记录的内容。</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 xml:space="preserve">第九条  </w:t>
      </w:r>
      <w:r>
        <w:rPr>
          <w:rFonts w:hint="eastAsia" w:ascii="仿宋" w:hAnsi="仿宋" w:eastAsia="仿宋" w:cs="宋体"/>
          <w:color w:val="3D3D3D"/>
          <w:kern w:val="0"/>
          <w:sz w:val="32"/>
          <w:szCs w:val="32"/>
        </w:rPr>
        <w:t>涉及国家机密，商业秘密和个人隐私的执法记录信息，应当严格按照保密工作的有关规定和权限进行管理。</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第十条</w:t>
      </w:r>
      <w:r>
        <w:rPr>
          <w:rFonts w:hint="eastAsia" w:ascii="仿宋" w:hAnsi="仿宋" w:eastAsia="仿宋" w:cs="宋体"/>
          <w:color w:val="3D3D3D"/>
          <w:kern w:val="0"/>
          <w:sz w:val="32"/>
          <w:szCs w:val="32"/>
        </w:rPr>
        <w:t xml:space="preserve">  纪委、监察委等部门因工作需要查阅视听资料的，应当予以配合，并由保管人对查阅人、查阅事由、查阅时间等情况进行登记。</w:t>
      </w:r>
    </w:p>
    <w:p>
      <w:pPr>
        <w:widowControl/>
        <w:shd w:val="clear" w:color="auto" w:fill="FFFFFF"/>
        <w:spacing w:line="600" w:lineRule="exact"/>
        <w:ind w:firstLine="643" w:firstLineChars="200"/>
        <w:rPr>
          <w:rFonts w:ascii="仿宋" w:hAnsi="仿宋" w:eastAsia="仿宋" w:cs="宋体"/>
          <w:color w:val="3D3D3D"/>
          <w:kern w:val="0"/>
          <w:sz w:val="32"/>
          <w:szCs w:val="32"/>
        </w:rPr>
      </w:pPr>
      <w:r>
        <w:rPr>
          <w:rFonts w:hint="eastAsia" w:ascii="仿宋" w:hAnsi="仿宋" w:eastAsia="仿宋" w:cs="宋体"/>
          <w:b/>
          <w:color w:val="3D3D3D"/>
          <w:kern w:val="0"/>
          <w:sz w:val="32"/>
          <w:szCs w:val="32"/>
        </w:rPr>
        <w:t>第十一条</w:t>
      </w:r>
      <w:r>
        <w:rPr>
          <w:rFonts w:hint="eastAsia" w:ascii="仿宋" w:hAnsi="仿宋" w:eastAsia="仿宋" w:cs="宋体"/>
          <w:color w:val="3D3D3D"/>
          <w:kern w:val="0"/>
          <w:sz w:val="32"/>
          <w:szCs w:val="32"/>
        </w:rPr>
        <w:t xml:space="preserve">  不按规定进行执法音像记录、私自使用、处理、公开执法音像记录信息，造成严重后果的，依纪依法追究责任。</w:t>
      </w:r>
    </w:p>
    <w:p>
      <w:pPr>
        <w:widowControl/>
        <w:shd w:val="clear" w:color="auto" w:fill="FFFFFF"/>
        <w:spacing w:line="600" w:lineRule="exact"/>
        <w:ind w:firstLine="640" w:firstLineChars="200"/>
        <w:rPr>
          <w:rFonts w:hint="eastAsia" w:ascii="仿宋" w:hAnsi="仿宋" w:eastAsia="仿宋" w:cs="宋体"/>
          <w:color w:val="3D3D3D"/>
          <w:kern w:val="0"/>
          <w:sz w:val="32"/>
          <w:szCs w:val="32"/>
        </w:rPr>
      </w:pPr>
    </w:p>
    <w:p>
      <w:pPr>
        <w:widowControl/>
        <w:shd w:val="clear" w:color="auto" w:fill="FFFFFF"/>
        <w:spacing w:line="600" w:lineRule="exact"/>
        <w:ind w:firstLine="640" w:firstLineChars="200"/>
        <w:rPr>
          <w:rFonts w:hint="eastAsia" w:ascii="仿宋" w:hAnsi="仿宋" w:eastAsia="仿宋" w:cs="宋体"/>
          <w:color w:val="3D3D3D"/>
          <w:kern w:val="0"/>
          <w:sz w:val="32"/>
          <w:szCs w:val="32"/>
        </w:rPr>
      </w:pPr>
    </w:p>
    <w:p>
      <w:pPr>
        <w:widowControl/>
        <w:shd w:val="clear" w:color="auto" w:fill="FFFFFF"/>
        <w:spacing w:line="600" w:lineRule="exact"/>
        <w:ind w:firstLine="640" w:firstLineChars="200"/>
        <w:rPr>
          <w:rFonts w:hint="eastAsia" w:ascii="仿宋" w:hAnsi="仿宋" w:eastAsia="仿宋" w:cs="宋体"/>
          <w:color w:val="3D3D3D"/>
          <w:kern w:val="0"/>
          <w:sz w:val="32"/>
          <w:szCs w:val="32"/>
        </w:rPr>
      </w:pPr>
    </w:p>
    <w:p>
      <w:pPr>
        <w:widowControl/>
        <w:shd w:val="clear" w:color="auto" w:fill="FFFFFF"/>
        <w:spacing w:line="600" w:lineRule="exact"/>
        <w:ind w:firstLine="640" w:firstLineChars="200"/>
        <w:rPr>
          <w:rFonts w:hint="eastAsia" w:ascii="仿宋" w:hAnsi="仿宋" w:eastAsia="仿宋" w:cs="宋体"/>
          <w:color w:val="3D3D3D"/>
          <w:kern w:val="0"/>
          <w:sz w:val="32"/>
          <w:szCs w:val="32"/>
        </w:rPr>
      </w:pPr>
    </w:p>
    <w:p>
      <w:pPr>
        <w:widowControl/>
        <w:shd w:val="clear" w:color="auto" w:fill="FFFFFF"/>
        <w:spacing w:line="600" w:lineRule="exact"/>
        <w:ind w:firstLine="640" w:firstLineChars="200"/>
        <w:rPr>
          <w:rFonts w:hint="eastAsia" w:ascii="仿宋" w:hAnsi="仿宋" w:eastAsia="仿宋" w:cs="宋体"/>
          <w:color w:val="3D3D3D"/>
          <w:kern w:val="0"/>
          <w:sz w:val="32"/>
          <w:szCs w:val="32"/>
        </w:rPr>
      </w:pPr>
    </w:p>
    <w:p>
      <w:pPr>
        <w:widowControl/>
        <w:shd w:val="clear" w:color="auto" w:fill="FFFFFF"/>
        <w:spacing w:line="600" w:lineRule="exact"/>
        <w:rPr>
          <w:rFonts w:hint="eastAsia" w:ascii="仿宋" w:hAnsi="仿宋" w:eastAsia="仿宋" w:cs="宋体"/>
          <w:color w:val="3D3D3D"/>
          <w:kern w:val="0"/>
          <w:sz w:val="32"/>
          <w:szCs w:val="32"/>
        </w:rPr>
        <w:sectPr>
          <w:pgSz w:w="11906" w:h="16838"/>
          <w:pgMar w:top="1440" w:right="1800" w:bottom="1440" w:left="1800" w:header="851" w:footer="992" w:gutter="0"/>
          <w:cols w:space="720" w:num="1"/>
          <w:docGrid w:type="lines" w:linePitch="312" w:charSpace="0"/>
        </w:sectPr>
      </w:pPr>
    </w:p>
    <w:p/>
    <w:sectPr>
      <w:footerReference r:id="rId3" w:type="default"/>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rPr>
      <w:t xml:space="preserve">— </w:t>
    </w:r>
    <w:r>
      <w:rPr>
        <w:sz w:val="28"/>
      </w:rPr>
      <w:fldChar w:fldCharType="begin"/>
    </w:r>
    <w:r>
      <w:rPr>
        <w:rStyle w:val="5"/>
        <w:sz w:val="28"/>
      </w:rPr>
      <w:instrText xml:space="preserve"> PAGE </w:instrText>
    </w:r>
    <w:r>
      <w:rPr>
        <w:sz w:val="28"/>
      </w:rPr>
      <w:fldChar w:fldCharType="separate"/>
    </w:r>
    <w:r>
      <w:rPr>
        <w:rStyle w:val="5"/>
        <w:sz w:val="28"/>
      </w:rPr>
      <w:t>15</w:t>
    </w:r>
    <w:r>
      <w:rPr>
        <w:sz w:val="28"/>
      </w:rPr>
      <w:fldChar w:fldCharType="end"/>
    </w:r>
    <w:r>
      <w:rPr>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EFF7E36"/>
    <w:rsid w:val="272F7D0D"/>
    <w:rsid w:val="77C36C45"/>
    <w:rsid w:val="FEFF7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2021-09-13T08:58:00Z</dcterms:created>
  <dc:creator>陈飞扬</dc:creator>
  <cp:lastModifiedBy>Eye</cp:lastModifiedBy>
  <dcterms:modified xsi:type="dcterms:W3CDTF">2021-11-30T07:58:33Z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56041866D045418AB477FE9E2BE1B423</vt:lpwstr>
  </property>
</Properties>
</file>