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850" w:rsidRDefault="00EB0850" w:rsidP="00EB0850">
      <w:pPr>
        <w:jc w:val="left"/>
        <w:rPr>
          <w:rFonts w:hint="eastAsia"/>
          <w:b/>
          <w:bCs/>
          <w:sz w:val="44"/>
          <w:szCs w:val="44"/>
        </w:rPr>
      </w:pPr>
      <w:r>
        <w:rPr>
          <w:rFonts w:hint="eastAsia"/>
          <w:b/>
          <w:bCs/>
          <w:sz w:val="44"/>
          <w:szCs w:val="44"/>
        </w:rPr>
        <w:t>附件</w:t>
      </w:r>
      <w:r>
        <w:rPr>
          <w:rFonts w:hint="eastAsia"/>
          <w:b/>
          <w:bCs/>
          <w:sz w:val="44"/>
          <w:szCs w:val="44"/>
        </w:rPr>
        <w:t>6</w:t>
      </w:r>
    </w:p>
    <w:p w:rsidR="00EB0850" w:rsidRDefault="00EB0850" w:rsidP="00EB0850">
      <w:pPr>
        <w:spacing w:afterLines="100" w:after="312" w:line="610" w:lineRule="exact"/>
        <w:jc w:val="center"/>
        <w:rPr>
          <w:rFonts w:ascii="宋体" w:hAnsi="宋体" w:cs="宋体" w:hint="eastAsia"/>
          <w:b/>
          <w:color w:val="000000"/>
          <w:kern w:val="0"/>
          <w:sz w:val="36"/>
          <w:szCs w:val="36"/>
        </w:rPr>
      </w:pPr>
      <w:bookmarkStart w:id="0" w:name="_GoBack"/>
      <w:r>
        <w:rPr>
          <w:rFonts w:ascii="宋体" w:hAnsi="宋体" w:cs="宋体" w:hint="eastAsia"/>
          <w:b/>
          <w:bCs/>
          <w:color w:val="000000"/>
          <w:kern w:val="0"/>
          <w:sz w:val="36"/>
          <w:szCs w:val="36"/>
        </w:rPr>
        <w:t>岩</w:t>
      </w:r>
      <w:proofErr w:type="gramStart"/>
      <w:r>
        <w:rPr>
          <w:rFonts w:ascii="宋体" w:hAnsi="宋体" w:cs="宋体" w:hint="eastAsia"/>
          <w:b/>
          <w:bCs/>
          <w:color w:val="000000"/>
          <w:kern w:val="0"/>
          <w:sz w:val="36"/>
          <w:szCs w:val="36"/>
        </w:rPr>
        <w:t>樟乡行政</w:t>
      </w:r>
      <w:proofErr w:type="gramEnd"/>
      <w:r>
        <w:rPr>
          <w:rFonts w:ascii="宋体" w:hAnsi="宋体" w:cs="宋体" w:hint="eastAsia"/>
          <w:b/>
          <w:bCs/>
          <w:color w:val="000000"/>
          <w:kern w:val="0"/>
          <w:sz w:val="36"/>
          <w:szCs w:val="36"/>
        </w:rPr>
        <w:t>执法投诉举报工作制度</w:t>
      </w:r>
    </w:p>
    <w:bookmarkEnd w:id="0"/>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为监督行政执法机关和行政执法人员的执法活动，保护公民、法人或者其他组织的合法权益，依法查处违法执法行为，促进依法行政，制定本制度。</w:t>
      </w:r>
    </w:p>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一、公民、法人或其他组织对我乡及辖内派驻执法机构行政执法人员进行投诉或举报的，可采用电话、来信、来访等方式，地址：龙泉市公园路老教育局2楼，电话：0578-7</w:t>
      </w:r>
      <w:r>
        <w:rPr>
          <w:rFonts w:ascii="宋体" w:hAnsi="宋体" w:cs="宋体"/>
          <w:color w:val="000000"/>
          <w:kern w:val="0"/>
          <w:sz w:val="28"/>
          <w:szCs w:val="28"/>
        </w:rPr>
        <w:t>177007</w:t>
      </w:r>
      <w:r>
        <w:rPr>
          <w:rFonts w:ascii="宋体" w:hAnsi="宋体" w:cs="宋体" w:hint="eastAsia"/>
          <w:color w:val="000000"/>
          <w:kern w:val="0"/>
          <w:sz w:val="28"/>
          <w:szCs w:val="28"/>
        </w:rPr>
        <w:t>，受理办公室为岩</w:t>
      </w:r>
      <w:proofErr w:type="gramStart"/>
      <w:r>
        <w:rPr>
          <w:rFonts w:ascii="宋体" w:hAnsi="宋体" w:cs="宋体" w:hint="eastAsia"/>
          <w:color w:val="000000"/>
          <w:kern w:val="0"/>
          <w:sz w:val="28"/>
          <w:szCs w:val="28"/>
        </w:rPr>
        <w:t>樟</w:t>
      </w:r>
      <w:proofErr w:type="gramEnd"/>
      <w:r>
        <w:rPr>
          <w:rFonts w:ascii="宋体" w:hAnsi="宋体" w:cs="宋体" w:hint="eastAsia"/>
          <w:color w:val="000000"/>
          <w:kern w:val="0"/>
          <w:sz w:val="28"/>
          <w:szCs w:val="28"/>
        </w:rPr>
        <w:t>乡人大联络站。</w:t>
      </w:r>
    </w:p>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二、举报投诉内容：发现有下列行为之法人或者其他组织，有权进行投诉或举报：</w:t>
      </w:r>
    </w:p>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w:t>
      </w:r>
      <w:proofErr w:type="gramStart"/>
      <w:r>
        <w:rPr>
          <w:rFonts w:ascii="宋体" w:hAnsi="宋体" w:cs="宋体" w:hint="eastAsia"/>
          <w:color w:val="000000"/>
          <w:kern w:val="0"/>
          <w:sz w:val="28"/>
          <w:szCs w:val="28"/>
        </w:rPr>
        <w:t>一</w:t>
      </w:r>
      <w:proofErr w:type="gramEnd"/>
      <w:r>
        <w:rPr>
          <w:rFonts w:ascii="宋体" w:hAnsi="宋体" w:cs="宋体" w:hint="eastAsia"/>
          <w:color w:val="000000"/>
          <w:kern w:val="0"/>
          <w:sz w:val="28"/>
          <w:szCs w:val="28"/>
        </w:rPr>
        <w:t>)认为行政处罚行为不合法或不适当的；</w:t>
      </w:r>
    </w:p>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(二)认为行政审批决定不合法或不适当的；</w:t>
      </w:r>
    </w:p>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(三)认为符合法定要件，向我乡申请办理许可，我乡没有依法办理的；</w:t>
      </w:r>
    </w:p>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(四)投诉人申请我乡履行法定职责，我乡没有依法履行的；</w:t>
      </w:r>
    </w:p>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(五)我乡及派驻执法机构行政执法人员在执法过程中有违法或不当行为的；</w:t>
      </w:r>
    </w:p>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(六)法律、法规、规章规定的可以投诉举报的其他情形。</w:t>
      </w:r>
    </w:p>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三、投诉举报的条件：</w:t>
      </w:r>
    </w:p>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（一）属于可以投诉举报的范围；</w:t>
      </w:r>
    </w:p>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（二）有明确的被投诉举报部门或行政执法人员；</w:t>
      </w:r>
    </w:p>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（三）有具体的投诉请求事项和事实依据。</w:t>
      </w:r>
    </w:p>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四、受理投诉举报事项，必须注意保护投诉和举报人的合法权益，严禁向无关人员泄漏投诉或举报人的情况。</w:t>
      </w:r>
    </w:p>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五、接待投诉举报人或接听电话，必须做到态度和蔼、耐心细致、</w:t>
      </w:r>
      <w:r>
        <w:rPr>
          <w:rFonts w:ascii="宋体" w:hAnsi="宋体" w:cs="宋体" w:hint="eastAsia"/>
          <w:color w:val="000000"/>
          <w:kern w:val="0"/>
          <w:sz w:val="28"/>
          <w:szCs w:val="28"/>
        </w:rPr>
        <w:lastRenderedPageBreak/>
        <w:t>言语礼貌、切忌草率、急躁、激化矛盾。</w:t>
      </w:r>
    </w:p>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六、接待投诉举报人或接听电话，必须对投诉举报人的姓名、联系方式和所反映的问题认真规范地做好记录，并完整保存。</w:t>
      </w:r>
    </w:p>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七、对公民、法人或其他组织的投诉或举报一经受理的，要认真组织调查处理，当事人要求答复的，应当在60日内将查处结果答复投诉举报人，确有特殊情况无法在60日内答复的，报分管领导同意，可以延长30日。</w:t>
      </w:r>
    </w:p>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八、调查处理工作完成后，要认真做好备案工作。</w:t>
      </w:r>
    </w:p>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九、对于投诉举报内容不属于受理范围或投诉举报人对处理结果不满意的，应做好相关解释说明工作，并告之其他投诉渠道。</w:t>
      </w:r>
    </w:p>
    <w:p w:rsidR="00EB0850" w:rsidRDefault="00EB0850" w:rsidP="00EB0850">
      <w:pPr>
        <w:spacing w:line="500" w:lineRule="exact"/>
        <w:ind w:firstLineChars="210" w:firstLine="588"/>
        <w:jc w:val="left"/>
        <w:rPr>
          <w:rFonts w:ascii="宋体" w:hAnsi="宋体" w:cs="宋体" w:hint="eastAsia"/>
          <w:color w:val="000000"/>
          <w:kern w:val="0"/>
          <w:sz w:val="28"/>
          <w:szCs w:val="28"/>
        </w:rPr>
      </w:pPr>
      <w:r>
        <w:rPr>
          <w:rFonts w:ascii="宋体" w:hAnsi="宋体" w:cs="宋体" w:hint="eastAsia"/>
          <w:color w:val="000000"/>
          <w:kern w:val="0"/>
          <w:sz w:val="28"/>
          <w:szCs w:val="28"/>
        </w:rPr>
        <w:t>十、对查证属实的违法行为，应当责令改正，并在本级政府或者交于派驻执法机构上级部门予以通报；情节严重，需要追究刑事责任的，移交司法机关处理。</w:t>
      </w:r>
    </w:p>
    <w:p w:rsidR="00EB0850" w:rsidRDefault="00EB0850" w:rsidP="00EB0850">
      <w:pPr>
        <w:spacing w:line="500" w:lineRule="exact"/>
        <w:ind w:firstLineChars="200" w:firstLine="560"/>
        <w:jc w:val="left"/>
        <w:rPr>
          <w:rFonts w:ascii="宋体" w:hAnsi="宋体" w:cs="宋体" w:hint="eastAsia"/>
          <w:sz w:val="28"/>
          <w:szCs w:val="28"/>
        </w:rPr>
      </w:pPr>
      <w:r>
        <w:rPr>
          <w:rFonts w:ascii="宋体" w:hAnsi="宋体" w:cs="宋体" w:hint="eastAsia"/>
          <w:color w:val="000000"/>
          <w:sz w:val="28"/>
          <w:szCs w:val="28"/>
        </w:rPr>
        <w:t>十一、本制度自发布之日起执行。</w:t>
      </w:r>
    </w:p>
    <w:p w:rsidR="00EB0850" w:rsidRDefault="00EB0850" w:rsidP="00EB0850">
      <w:pPr>
        <w:spacing w:line="420" w:lineRule="exact"/>
        <w:jc w:val="center"/>
        <w:rPr>
          <w:rFonts w:ascii="宋体" w:hAnsi="宋体" w:cs="宋体" w:hint="eastAsia"/>
          <w:b/>
          <w:sz w:val="28"/>
          <w:szCs w:val="28"/>
        </w:rPr>
      </w:pPr>
    </w:p>
    <w:p w:rsidR="00EB0850" w:rsidRDefault="00EB0850" w:rsidP="00EB0850">
      <w:pPr>
        <w:rPr>
          <w:rFonts w:ascii="宋体" w:hAnsi="宋体" w:cs="宋体" w:hint="eastAsia"/>
          <w:sz w:val="28"/>
          <w:szCs w:val="28"/>
        </w:rPr>
      </w:pPr>
    </w:p>
    <w:p w:rsidR="00EB0850" w:rsidRDefault="00EB0850" w:rsidP="00EB0850"/>
    <w:p w:rsidR="000C2068" w:rsidRPr="00EB0850" w:rsidRDefault="00EB0850"/>
    <w:sectPr w:rsidR="000C2068" w:rsidRPr="00EB0850">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B08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B08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B0850">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B08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B0850">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B08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50"/>
    <w:rsid w:val="0026332A"/>
    <w:rsid w:val="00567825"/>
    <w:rsid w:val="00BE4D82"/>
    <w:rsid w:val="00EB0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8C8EF-2940-49D0-AF93-70C1DDF3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85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08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B0850"/>
    <w:rPr>
      <w:rFonts w:ascii="Calibri" w:eastAsia="宋体" w:hAnsi="Calibri" w:cs="Times New Roman"/>
      <w:sz w:val="18"/>
      <w:szCs w:val="18"/>
    </w:rPr>
  </w:style>
  <w:style w:type="paragraph" w:styleId="a5">
    <w:name w:val="footer"/>
    <w:basedOn w:val="a"/>
    <w:link w:val="a6"/>
    <w:rsid w:val="00EB0850"/>
    <w:pPr>
      <w:tabs>
        <w:tab w:val="center" w:pos="4153"/>
        <w:tab w:val="right" w:pos="8306"/>
      </w:tabs>
      <w:snapToGrid w:val="0"/>
      <w:jc w:val="left"/>
    </w:pPr>
    <w:rPr>
      <w:sz w:val="18"/>
      <w:szCs w:val="18"/>
    </w:rPr>
  </w:style>
  <w:style w:type="character" w:customStyle="1" w:styleId="a6">
    <w:name w:val="页脚 字符"/>
    <w:basedOn w:val="a0"/>
    <w:link w:val="a5"/>
    <w:rsid w:val="00EB085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LWJ</dc:creator>
  <cp:keywords/>
  <dc:description/>
  <cp:lastModifiedBy>LWJ</cp:lastModifiedBy>
  <cp:revision>1</cp:revision>
  <dcterms:created xsi:type="dcterms:W3CDTF">2020-12-09T11:37:00Z</dcterms:created>
  <dcterms:modified xsi:type="dcterms:W3CDTF">2020-12-09T11:38:00Z</dcterms:modified>
</cp:coreProperties>
</file>