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b/>
          <w:bCs/>
          <w:sz w:val="44"/>
          <w:szCs w:val="44"/>
        </w:rPr>
      </w:pPr>
      <w:r>
        <w:rPr>
          <w:rFonts w:hint="eastAsia"/>
          <w:b/>
          <w:bCs/>
          <w:sz w:val="44"/>
          <w:szCs w:val="44"/>
        </w:rPr>
        <w:t>附件6</w:t>
      </w:r>
    </w:p>
    <w:p>
      <w:pPr>
        <w:spacing w:afterLines="100" w:line="610" w:lineRule="exact"/>
        <w:jc w:val="center"/>
        <w:rPr>
          <w:rFonts w:ascii="宋体" w:hAnsi="宋体" w:cs="宋体"/>
          <w:b/>
          <w:color w:val="000000"/>
          <w:kern w:val="0"/>
          <w:sz w:val="36"/>
          <w:szCs w:val="36"/>
        </w:rPr>
      </w:pPr>
      <w:r>
        <w:rPr>
          <w:rFonts w:hint="eastAsia" w:ascii="宋体" w:hAnsi="宋体" w:cs="宋体"/>
          <w:b/>
          <w:bCs/>
          <w:color w:val="000000"/>
          <w:kern w:val="0"/>
          <w:sz w:val="36"/>
          <w:szCs w:val="36"/>
          <w:lang w:eastAsia="zh-CN"/>
        </w:rPr>
        <w:t>宝溪乡</w:t>
      </w:r>
      <w:r>
        <w:rPr>
          <w:rFonts w:hint="eastAsia" w:ascii="宋体" w:hAnsi="宋体" w:cs="宋体"/>
          <w:b/>
          <w:bCs/>
          <w:color w:val="000000"/>
          <w:kern w:val="0"/>
          <w:sz w:val="36"/>
          <w:szCs w:val="36"/>
        </w:rPr>
        <w:t>行政执法投诉举报工作制度</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为监督行政执法机关和行政执法人员的执法活动，保护公民、法人或者其他组织的合法权益，依法查处违法执法行为，促进依法行政，制定本制度。</w:t>
      </w:r>
    </w:p>
    <w:p>
      <w:pPr>
        <w:numPr>
          <w:ilvl w:val="0"/>
          <w:numId w:val="1"/>
        </w:numPr>
        <w:spacing w:line="500" w:lineRule="exact"/>
        <w:ind w:firstLine="588" w:firstLineChars="210"/>
        <w:jc w:val="left"/>
        <w:rPr>
          <w:rFonts w:hint="eastAsia" w:ascii="宋体" w:hAnsi="宋体" w:cs="宋体"/>
          <w:color w:val="000000"/>
          <w:kern w:val="0"/>
          <w:sz w:val="28"/>
          <w:szCs w:val="28"/>
          <w:lang w:val="en-US" w:eastAsia="zh-CN"/>
        </w:rPr>
      </w:pPr>
      <w:r>
        <w:rPr>
          <w:rFonts w:hint="eastAsia" w:ascii="宋体" w:hAnsi="宋体" w:cs="宋体"/>
          <w:color w:val="000000"/>
          <w:kern w:val="0"/>
          <w:sz w:val="28"/>
          <w:szCs w:val="28"/>
        </w:rPr>
        <w:t>公民、法人或其他组织对我</w:t>
      </w:r>
      <w:r>
        <w:rPr>
          <w:rFonts w:hint="eastAsia" w:ascii="宋体" w:hAnsi="宋体" w:cs="宋体"/>
          <w:color w:val="000000"/>
          <w:kern w:val="0"/>
          <w:sz w:val="28"/>
          <w:szCs w:val="28"/>
          <w:lang w:eastAsia="zh-CN"/>
        </w:rPr>
        <w:t>乡</w:t>
      </w:r>
      <w:r>
        <w:rPr>
          <w:rFonts w:hint="eastAsia" w:ascii="宋体" w:hAnsi="宋体" w:cs="宋体"/>
          <w:color w:val="000000"/>
          <w:kern w:val="0"/>
          <w:sz w:val="28"/>
          <w:szCs w:val="28"/>
        </w:rPr>
        <w:t>及辖内派驻执法机构行政执法人员进行投诉或举报的，可采用电话、来信、来访等方式，地址：龙泉市宝溪乡溪头村窑火路6号，电话：0578-</w:t>
      </w:r>
      <w:r>
        <w:rPr>
          <w:rFonts w:hint="eastAsia" w:ascii="宋体" w:hAnsi="宋体" w:cs="宋体"/>
          <w:color w:val="000000"/>
          <w:kern w:val="0"/>
          <w:sz w:val="28"/>
          <w:szCs w:val="28"/>
          <w:lang w:val="en-US" w:eastAsia="zh-CN"/>
        </w:rPr>
        <w:t>7421810。</w:t>
      </w:r>
    </w:p>
    <w:p>
      <w:pPr>
        <w:numPr>
          <w:numId w:val="0"/>
        </w:numPr>
        <w:spacing w:line="500" w:lineRule="exact"/>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二、举报投诉内容：发现有下列行为之法人或者其他组织，有权进行投诉或举报：</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(一)认为行政处罚行为不合法或不适当的；</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(二)认为行政审批决定不合法或不适当的；</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(三)认为符合法定要件，向我</w:t>
      </w:r>
      <w:r>
        <w:rPr>
          <w:rFonts w:hint="eastAsia" w:ascii="宋体" w:hAnsi="宋体" w:cs="宋体"/>
          <w:color w:val="000000"/>
          <w:kern w:val="0"/>
          <w:sz w:val="28"/>
          <w:szCs w:val="28"/>
          <w:lang w:eastAsia="zh-CN"/>
        </w:rPr>
        <w:t>乡</w:t>
      </w:r>
      <w:r>
        <w:rPr>
          <w:rFonts w:hint="eastAsia" w:ascii="宋体" w:hAnsi="宋体" w:cs="宋体"/>
          <w:color w:val="000000"/>
          <w:kern w:val="0"/>
          <w:sz w:val="28"/>
          <w:szCs w:val="28"/>
        </w:rPr>
        <w:t>申请办理许可，我</w:t>
      </w:r>
      <w:r>
        <w:rPr>
          <w:rFonts w:hint="eastAsia" w:ascii="宋体" w:hAnsi="宋体" w:cs="宋体"/>
          <w:color w:val="000000"/>
          <w:kern w:val="0"/>
          <w:sz w:val="28"/>
          <w:szCs w:val="28"/>
          <w:lang w:eastAsia="zh-CN"/>
        </w:rPr>
        <w:t>乡</w:t>
      </w:r>
      <w:r>
        <w:rPr>
          <w:rFonts w:hint="eastAsia" w:ascii="宋体" w:hAnsi="宋体" w:cs="宋体"/>
          <w:color w:val="000000"/>
          <w:kern w:val="0"/>
          <w:sz w:val="28"/>
          <w:szCs w:val="28"/>
        </w:rPr>
        <w:t>没有依法办理的；</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(四)投诉人申请我</w:t>
      </w:r>
      <w:r>
        <w:rPr>
          <w:rFonts w:hint="eastAsia" w:ascii="宋体" w:hAnsi="宋体" w:cs="宋体"/>
          <w:color w:val="000000"/>
          <w:kern w:val="0"/>
          <w:sz w:val="28"/>
          <w:szCs w:val="28"/>
          <w:lang w:eastAsia="zh-CN"/>
        </w:rPr>
        <w:t>乡</w:t>
      </w:r>
      <w:r>
        <w:rPr>
          <w:rFonts w:hint="eastAsia" w:ascii="宋体" w:hAnsi="宋体" w:cs="宋体"/>
          <w:color w:val="000000"/>
          <w:kern w:val="0"/>
          <w:sz w:val="28"/>
          <w:szCs w:val="28"/>
        </w:rPr>
        <w:t>履行法定职责，我</w:t>
      </w:r>
      <w:r>
        <w:rPr>
          <w:rFonts w:hint="eastAsia" w:ascii="宋体" w:hAnsi="宋体" w:cs="宋体"/>
          <w:color w:val="000000"/>
          <w:kern w:val="0"/>
          <w:sz w:val="28"/>
          <w:szCs w:val="28"/>
          <w:lang w:eastAsia="zh-CN"/>
        </w:rPr>
        <w:t>乡</w:t>
      </w:r>
      <w:r>
        <w:rPr>
          <w:rFonts w:hint="eastAsia" w:ascii="宋体" w:hAnsi="宋体" w:cs="宋体"/>
          <w:color w:val="000000"/>
          <w:kern w:val="0"/>
          <w:sz w:val="28"/>
          <w:szCs w:val="28"/>
        </w:rPr>
        <w:t>没有依法履行的；</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(五)我</w:t>
      </w:r>
      <w:r>
        <w:rPr>
          <w:rFonts w:hint="eastAsia" w:ascii="宋体" w:hAnsi="宋体" w:cs="宋体"/>
          <w:color w:val="000000"/>
          <w:kern w:val="0"/>
          <w:sz w:val="28"/>
          <w:szCs w:val="28"/>
          <w:lang w:eastAsia="zh-CN"/>
        </w:rPr>
        <w:t>乡</w:t>
      </w:r>
      <w:r>
        <w:rPr>
          <w:rFonts w:hint="eastAsia" w:ascii="宋体" w:hAnsi="宋体" w:cs="宋体"/>
          <w:color w:val="000000"/>
          <w:kern w:val="0"/>
          <w:sz w:val="28"/>
          <w:szCs w:val="28"/>
        </w:rPr>
        <w:t>及派驻执法机构行政执法人员在执法过程中有违法或不当行为的；</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(六)法律、法规、规章规定的可以投诉举报的其他情形。</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三、投诉举报的条件：</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（一）属于可以投诉举报的范围；</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（二）有明确的被投诉举报部门或行政执法人员；</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（三）有具体的投诉请求事项和事实依据。</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四、受理投诉举报事项，必须注意保护投诉和举报人的合法权益，严禁向无关人员泄漏投诉或举报人的情况。</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五、接待投诉举报人或接听电话，必须做到态度和蔼、耐心细致、言语礼貌、切忌草率、急躁、激化矛盾。</w:t>
      </w:r>
    </w:p>
    <w:p>
      <w:pPr>
        <w:spacing w:line="500" w:lineRule="exact"/>
        <w:ind w:firstLine="588" w:firstLineChars="210"/>
        <w:jc w:val="left"/>
        <w:rPr>
          <w:rFonts w:ascii="宋体" w:hAnsi="宋体" w:cs="宋体"/>
          <w:color w:val="000000"/>
          <w:kern w:val="0"/>
          <w:sz w:val="28"/>
          <w:szCs w:val="28"/>
        </w:rPr>
      </w:pPr>
      <w:bookmarkStart w:id="0" w:name="_GoBack"/>
      <w:r>
        <w:rPr>
          <w:rFonts w:hint="eastAsia" w:ascii="宋体" w:hAnsi="宋体" w:cs="宋体"/>
          <w:color w:val="000000"/>
          <w:kern w:val="0"/>
          <w:sz w:val="28"/>
          <w:szCs w:val="28"/>
        </w:rPr>
        <w:t>六、接待投诉举报人或接听电话，必须对投诉举报人的姓名、联</w:t>
      </w:r>
      <w:bookmarkEnd w:id="0"/>
      <w:r>
        <w:rPr>
          <w:rFonts w:hint="eastAsia" w:ascii="宋体" w:hAnsi="宋体" w:cs="宋体"/>
          <w:color w:val="000000"/>
          <w:kern w:val="0"/>
          <w:sz w:val="28"/>
          <w:szCs w:val="28"/>
        </w:rPr>
        <w:t>系方式和所反映的问题认真规范地做好记录，并完整保存。</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七、对公民、法人或其他组织的投诉或举报一经受理的，要认真组织调查处理，当事人要求答复的，应当在60日内将查处结果答复投诉举报人，确有特殊情况无法在60日内答复的，报分管领导同意，可以延长30日。</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八、调查处理工作完成后，要认真做好备案工作。</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九、对于投诉举报内容不属于受理范围或投诉举报人对处理结果不满意的，应做好相关解释说明工作，并告之其他投诉渠道。</w:t>
      </w:r>
    </w:p>
    <w:p>
      <w:pPr>
        <w:spacing w:line="500" w:lineRule="exact"/>
        <w:ind w:firstLine="588" w:firstLineChars="210"/>
        <w:jc w:val="left"/>
        <w:rPr>
          <w:rFonts w:ascii="宋体" w:hAnsi="宋体" w:cs="宋体"/>
          <w:color w:val="000000"/>
          <w:kern w:val="0"/>
          <w:sz w:val="28"/>
          <w:szCs w:val="28"/>
        </w:rPr>
      </w:pPr>
      <w:r>
        <w:rPr>
          <w:rFonts w:hint="eastAsia" w:ascii="宋体" w:hAnsi="宋体" w:cs="宋体"/>
          <w:color w:val="000000"/>
          <w:kern w:val="0"/>
          <w:sz w:val="28"/>
          <w:szCs w:val="28"/>
        </w:rPr>
        <w:t>十、对查证属实的违法行为，应当责令改正，并在本级政府或者交于派驻执法机构上级部门予以通报；情节严重，需要追究刑事责任的，移交司法机关处理。</w:t>
      </w:r>
    </w:p>
    <w:p>
      <w:pPr>
        <w:spacing w:line="500" w:lineRule="exact"/>
        <w:ind w:firstLine="560" w:firstLineChars="200"/>
        <w:jc w:val="left"/>
        <w:rPr>
          <w:rFonts w:ascii="宋体" w:hAnsi="宋体" w:cs="宋体"/>
          <w:sz w:val="28"/>
          <w:szCs w:val="28"/>
        </w:rPr>
      </w:pPr>
      <w:r>
        <w:rPr>
          <w:rFonts w:hint="eastAsia" w:ascii="宋体" w:hAnsi="宋体" w:cs="宋体"/>
          <w:color w:val="000000"/>
          <w:sz w:val="28"/>
          <w:szCs w:val="28"/>
        </w:rPr>
        <w:t>十一、本制度自发布之日起执行。</w:t>
      </w:r>
    </w:p>
    <w:p>
      <w:pPr>
        <w:spacing w:line="420" w:lineRule="exact"/>
        <w:jc w:val="center"/>
        <w:rPr>
          <w:rFonts w:ascii="宋体" w:hAnsi="宋体" w:cs="宋体"/>
          <w:b/>
          <w:sz w:val="28"/>
          <w:szCs w:val="28"/>
        </w:rPr>
      </w:pPr>
    </w:p>
    <w:p>
      <w:pPr>
        <w:rPr>
          <w:rFonts w:ascii="宋体" w:hAnsi="宋体" w:cs="宋体"/>
          <w:sz w:val="28"/>
          <w:szCs w:val="28"/>
        </w:rPr>
      </w:pPr>
    </w:p>
    <w:p/>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4FD45"/>
    <w:multiLevelType w:val="singleLevel"/>
    <w:tmpl w:val="5B24FD4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B0850"/>
    <w:rsid w:val="00010EAC"/>
    <w:rsid w:val="00207FCB"/>
    <w:rsid w:val="0026332A"/>
    <w:rsid w:val="00567825"/>
    <w:rsid w:val="008E4BFC"/>
    <w:rsid w:val="00BE4D82"/>
    <w:rsid w:val="00EB0850"/>
    <w:rsid w:val="6EE63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eastAsia="宋体" w:cs="Times New Roman"/>
      <w:sz w:val="18"/>
      <w:szCs w:val="18"/>
    </w:rPr>
  </w:style>
  <w:style w:type="character" w:customStyle="1" w:styleId="7">
    <w:name w:val="页脚 Char"/>
    <w:basedOn w:val="5"/>
    <w:link w:val="2"/>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128</Words>
  <Characters>734</Characters>
  <Lines>6</Lines>
  <Paragraphs>1</Paragraphs>
  <TotalTime>4</TotalTime>
  <ScaleCrop>false</ScaleCrop>
  <LinksUpToDate>false</LinksUpToDate>
  <CharactersWithSpaces>861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2020-12-09T11:37:00Z</dcterms:created>
  <dc:creator>LWJ</dc:creator>
  <cp:lastModifiedBy>100G5</cp:lastModifiedBy>
  <dcterms:modified xsi:type="dcterms:W3CDTF">2021-09-07T07:45:01Z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