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  <w:lang w:eastAsia="zh-CN"/>
        </w:rPr>
        <w:t>八都镇</w:t>
      </w: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执法程序</w:t>
      </w:r>
    </w:p>
    <w:bookmarkEnd w:id="0"/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p>
      <w:pPr>
        <w:jc w:val="center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562475" cy="59531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47CD6"/>
    <w:rsid w:val="1E2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2021-09-10T01:53:00Z</dcterms:created>
  <dc:creator>大脸</dc:creator>
  <cp:lastModifiedBy>大脸</cp:lastModifiedBy>
  <dcterms:modified xsi:type="dcterms:W3CDTF">2021-09-10T02:14:57Z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