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D" w:rsidRPr="002148CD" w:rsidRDefault="002148CD" w:rsidP="002148CD">
      <w:pPr>
        <w:rPr>
          <w:rFonts w:asciiTheme="minorEastAsia" w:hAnsiTheme="minorEastAsia"/>
          <w:sz w:val="28"/>
          <w:szCs w:val="28"/>
        </w:rPr>
      </w:pPr>
      <w:r w:rsidRPr="002148CD">
        <w:rPr>
          <w:rFonts w:asciiTheme="minorEastAsia" w:hAnsiTheme="minorEastAsia" w:hint="eastAsia"/>
          <w:sz w:val="28"/>
          <w:szCs w:val="28"/>
        </w:rPr>
        <w:t>附件</w:t>
      </w:r>
      <w:r w:rsidR="00E51B1C">
        <w:rPr>
          <w:rFonts w:asciiTheme="minorEastAsia" w:hAnsiTheme="minorEastAsia" w:hint="eastAsia"/>
          <w:sz w:val="28"/>
          <w:szCs w:val="28"/>
        </w:rPr>
        <w:t>5</w:t>
      </w:r>
    </w:p>
    <w:p w:rsidR="00986D2B" w:rsidRDefault="00986D2B" w:rsidP="002148CD">
      <w:pPr>
        <w:ind w:firstLineChars="150" w:firstLine="660"/>
        <w:rPr>
          <w:rFonts w:asciiTheme="minorEastAsia" w:hAnsiTheme="minorEastAsia" w:hint="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</w:t>
      </w:r>
      <w:r w:rsidR="008075F7" w:rsidRPr="008075F7">
        <w:rPr>
          <w:rFonts w:asciiTheme="minorEastAsia" w:hAnsiTheme="minorEastAsia" w:hint="eastAsia"/>
          <w:sz w:val="44"/>
          <w:szCs w:val="44"/>
        </w:rPr>
        <w:t>龙泉市</w:t>
      </w:r>
      <w:r>
        <w:rPr>
          <w:rFonts w:asciiTheme="minorEastAsia" w:hAnsiTheme="minorEastAsia" w:hint="eastAsia"/>
          <w:sz w:val="44"/>
          <w:szCs w:val="44"/>
        </w:rPr>
        <w:t>人力资源和社会保障局</w:t>
      </w:r>
    </w:p>
    <w:p w:rsidR="008075F7" w:rsidRPr="008075F7" w:rsidRDefault="00986D2B" w:rsidP="002148CD">
      <w:pPr>
        <w:ind w:firstLineChars="150" w:firstLine="660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 xml:space="preserve">        </w:t>
      </w:r>
      <w:r w:rsidR="008075F7" w:rsidRPr="008075F7">
        <w:rPr>
          <w:rFonts w:asciiTheme="minorEastAsia" w:hAnsiTheme="minorEastAsia" w:hint="eastAsia"/>
          <w:sz w:val="44"/>
          <w:szCs w:val="44"/>
        </w:rPr>
        <w:t>执法</w:t>
      </w:r>
      <w:r w:rsidR="004679E7" w:rsidRPr="004679E7">
        <w:rPr>
          <w:rFonts w:asciiTheme="minorEastAsia" w:hAnsiTheme="minorEastAsia" w:hint="eastAsia"/>
          <w:sz w:val="44"/>
          <w:szCs w:val="44"/>
        </w:rPr>
        <w:t>救济渠道</w:t>
      </w:r>
    </w:p>
    <w:p w:rsidR="008075F7" w:rsidRDefault="008075F7" w:rsidP="008075F7">
      <w:pPr>
        <w:rPr>
          <w:rFonts w:asciiTheme="minorEastAsia" w:hAnsiTheme="minorEastAsia"/>
          <w:sz w:val="28"/>
          <w:szCs w:val="28"/>
        </w:rPr>
      </w:pPr>
    </w:p>
    <w:p w:rsidR="008075F7" w:rsidRPr="008075F7" w:rsidRDefault="008075F7" w:rsidP="002148CD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075F7">
        <w:rPr>
          <w:rFonts w:asciiTheme="minorEastAsia" w:hAnsiTheme="minorEastAsia" w:hint="eastAsia"/>
          <w:sz w:val="28"/>
          <w:szCs w:val="28"/>
        </w:rPr>
        <w:t>（一）当事人对本机关实施的行政执法行为，依法享有陈述权和申辩权</w:t>
      </w:r>
      <w:r w:rsidR="004679E7">
        <w:rPr>
          <w:rFonts w:asciiTheme="minorEastAsia" w:hAnsiTheme="minorEastAsia" w:hint="eastAsia"/>
          <w:sz w:val="28"/>
          <w:szCs w:val="28"/>
        </w:rPr>
        <w:t>的，当事人有权陈述和申辩</w:t>
      </w:r>
      <w:r w:rsidRPr="008075F7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8075F7" w:rsidRPr="008075F7" w:rsidRDefault="008075F7" w:rsidP="002148CD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075F7">
        <w:rPr>
          <w:rFonts w:asciiTheme="minorEastAsia" w:hAnsiTheme="minorEastAsia" w:hint="eastAsia"/>
          <w:sz w:val="28"/>
          <w:szCs w:val="28"/>
        </w:rPr>
        <w:t xml:space="preserve">（二）在本机关作出具体行政行为之前，依法符合听证条件的，当事人有权要求听证。 </w:t>
      </w:r>
    </w:p>
    <w:p w:rsidR="008075F7" w:rsidRPr="008075F7" w:rsidRDefault="008075F7" w:rsidP="002148CD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075F7">
        <w:rPr>
          <w:rFonts w:asciiTheme="minorEastAsia" w:hAnsiTheme="minorEastAsia" w:hint="eastAsia"/>
          <w:sz w:val="28"/>
          <w:szCs w:val="28"/>
        </w:rPr>
        <w:t>（三）当事人对本机关的具体行政行为不服的，可以自收到该具体行政行为之日起60日内向</w:t>
      </w:r>
      <w:r w:rsidR="004679E7">
        <w:rPr>
          <w:rFonts w:asciiTheme="minorEastAsia" w:hAnsiTheme="minorEastAsia" w:hint="eastAsia"/>
          <w:sz w:val="28"/>
          <w:szCs w:val="28"/>
        </w:rPr>
        <w:t>龙泉市</w:t>
      </w:r>
      <w:r w:rsidRPr="008075F7">
        <w:rPr>
          <w:rFonts w:asciiTheme="minorEastAsia" w:hAnsiTheme="minorEastAsia" w:hint="eastAsia"/>
          <w:sz w:val="28"/>
          <w:szCs w:val="28"/>
        </w:rPr>
        <w:t>人民政府申请行政复议，或者6个月内向</w:t>
      </w:r>
      <w:r w:rsidR="004679E7">
        <w:rPr>
          <w:rFonts w:asciiTheme="minorEastAsia" w:hAnsiTheme="minorEastAsia" w:hint="eastAsia"/>
          <w:sz w:val="28"/>
          <w:szCs w:val="28"/>
        </w:rPr>
        <w:t>龙泉市</w:t>
      </w:r>
      <w:r w:rsidRPr="008075F7">
        <w:rPr>
          <w:rFonts w:asciiTheme="minorEastAsia" w:hAnsiTheme="minorEastAsia" w:hint="eastAsia"/>
          <w:sz w:val="28"/>
          <w:szCs w:val="28"/>
        </w:rPr>
        <w:t xml:space="preserve">人民法院起诉，法律另有规定的除外。 </w:t>
      </w:r>
      <w:bookmarkStart w:id="0" w:name="_GoBack"/>
      <w:bookmarkEnd w:id="0"/>
    </w:p>
    <w:p w:rsidR="008075F7" w:rsidRPr="008075F7" w:rsidRDefault="008075F7" w:rsidP="002148CD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075F7">
        <w:rPr>
          <w:rFonts w:asciiTheme="minorEastAsia" w:hAnsiTheme="minorEastAsia" w:hint="eastAsia"/>
          <w:sz w:val="28"/>
          <w:szCs w:val="28"/>
        </w:rPr>
        <w:t>（四）因本机关违法实施行政执法行为受到损害的，当事人有权提出赔偿要求。</w:t>
      </w:r>
    </w:p>
    <w:p w:rsidR="008075F7" w:rsidRPr="008075F7" w:rsidRDefault="008075F7" w:rsidP="008075F7">
      <w:pPr>
        <w:rPr>
          <w:rFonts w:asciiTheme="minorEastAsia" w:hAnsiTheme="minorEastAsia"/>
          <w:sz w:val="28"/>
          <w:szCs w:val="28"/>
        </w:rPr>
      </w:pPr>
    </w:p>
    <w:p w:rsidR="008075F7" w:rsidRPr="008075F7" w:rsidRDefault="008075F7" w:rsidP="008075F7">
      <w:pPr>
        <w:rPr>
          <w:rFonts w:asciiTheme="minorEastAsia" w:hAnsiTheme="minorEastAsia"/>
          <w:sz w:val="28"/>
          <w:szCs w:val="28"/>
        </w:rPr>
      </w:pPr>
    </w:p>
    <w:p w:rsidR="008075F7" w:rsidRPr="008075F7" w:rsidRDefault="008075F7" w:rsidP="008075F7">
      <w:pPr>
        <w:rPr>
          <w:rFonts w:asciiTheme="minorEastAsia" w:hAnsiTheme="minorEastAsia"/>
          <w:sz w:val="28"/>
          <w:szCs w:val="28"/>
        </w:rPr>
      </w:pPr>
    </w:p>
    <w:p w:rsidR="00E329A7" w:rsidRPr="008075F7" w:rsidRDefault="00E329A7">
      <w:pPr>
        <w:rPr>
          <w:rFonts w:asciiTheme="minorEastAsia" w:hAnsiTheme="minorEastAsia"/>
          <w:sz w:val="28"/>
          <w:szCs w:val="28"/>
        </w:rPr>
      </w:pPr>
    </w:p>
    <w:sectPr w:rsidR="00E329A7" w:rsidRPr="008075F7" w:rsidSect="00FC0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510" w:rsidRDefault="00A87510" w:rsidP="002148CD">
      <w:r>
        <w:separator/>
      </w:r>
    </w:p>
  </w:endnote>
  <w:endnote w:type="continuationSeparator" w:id="1">
    <w:p w:rsidR="00A87510" w:rsidRDefault="00A87510" w:rsidP="0021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510" w:rsidRDefault="00A87510" w:rsidP="002148CD">
      <w:r>
        <w:separator/>
      </w:r>
    </w:p>
  </w:footnote>
  <w:footnote w:type="continuationSeparator" w:id="1">
    <w:p w:rsidR="00A87510" w:rsidRDefault="00A87510" w:rsidP="00214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5F7"/>
    <w:rsid w:val="000E5B2A"/>
    <w:rsid w:val="001649E5"/>
    <w:rsid w:val="002148CD"/>
    <w:rsid w:val="004679E7"/>
    <w:rsid w:val="008075F7"/>
    <w:rsid w:val="00986D2B"/>
    <w:rsid w:val="009B6118"/>
    <w:rsid w:val="00A87510"/>
    <w:rsid w:val="00D91A4D"/>
    <w:rsid w:val="00E329A7"/>
    <w:rsid w:val="00E51B1C"/>
    <w:rsid w:val="00FC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2020-11-24T02:03:00Z</dcterms:created>
  <dcterms:modified xsi:type="dcterms:W3CDTF">2021-03-06T13:08:00Z</dcterms:modified>
</cp:coreProperties>
</file>