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小梅镇行政执法公示制度</w:t>
      </w:r>
      <w:bookmarkEnd w:id="0"/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一、为保证行政执法人员依法行政职权，规范执法人员的行政行为，维护管理相对人的合法权益，制定本制度。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二、本制度遵循公平、公正、公开的原则。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三、执法机构的机构设置、执法内容、收费项目及标准、执法依据、执法程序、工作时限、职责范围、办公电话、办公地点等都需要公示。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四、公示的层次分为政府和服务窗口。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五、公示的形式可以多样化，如公示板、手册、宣传单、网站等，便于行政管理相对人了解情况。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六、公示实行负责人制度。每个公示制度上都要注明负责人姓名、职务。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七、公示制度的执行情况，作为年终检查执法责任制执行情况的一项重要内容。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八、本单位举报电话0578-</w:t>
      </w:r>
      <w:r>
        <w:rPr>
          <w:rFonts w:hint="eastAsia"/>
          <w:sz w:val="28"/>
          <w:szCs w:val="28"/>
          <w:lang w:val="en-US" w:eastAsia="zh-CN"/>
        </w:rPr>
        <w:t>7342402</w:t>
      </w:r>
      <w:r>
        <w:rPr>
          <w:rFonts w:hint="eastAsia"/>
          <w:sz w:val="28"/>
          <w:szCs w:val="28"/>
        </w:rPr>
        <w:t>，按照《</w:t>
      </w:r>
      <w:r>
        <w:rPr>
          <w:rFonts w:hint="eastAsia"/>
          <w:sz w:val="28"/>
          <w:szCs w:val="28"/>
          <w:lang w:eastAsia="zh-CN"/>
        </w:rPr>
        <w:t>小梅镇</w:t>
      </w:r>
      <w:r>
        <w:rPr>
          <w:rFonts w:hint="eastAsia"/>
          <w:sz w:val="28"/>
          <w:szCs w:val="28"/>
        </w:rPr>
        <w:t>行政执法投诉举报工作制度》接受管理相对人的投诉。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九、本制度自发布之日起执行。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226"/>
    <w:rsid w:val="0026332A"/>
    <w:rsid w:val="004F01F0"/>
    <w:rsid w:val="00567825"/>
    <w:rsid w:val="006F2226"/>
    <w:rsid w:val="007614ED"/>
    <w:rsid w:val="00A045DE"/>
    <w:rsid w:val="00BE4D82"/>
    <w:rsid w:val="3F0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4</TotalTime>
  <ScaleCrop>false</ScaleCrop>
  <LinksUpToDate>false</LinksUpToDate>
  <CharactersWithSpaces>348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2020-12-09T11:25:00Z</dcterms:created>
  <dc:creator>LWJ</dc:creator>
  <cp:lastModifiedBy>小梅镇文书</cp:lastModifiedBy>
  <dcterms:modified xsi:type="dcterms:W3CDTF">2021-09-07T08:30:47Z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