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宋体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</w:rPr>
        <w:t>附件</w:t>
      </w:r>
      <w:r>
        <w:rPr>
          <w:rFonts w:hint="eastAsia"/>
          <w:b/>
          <w:bCs/>
          <w:sz w:val="44"/>
          <w:szCs w:val="44"/>
          <w:lang w:val="en-US" w:eastAsia="zh-CN"/>
        </w:rPr>
        <w:t>6</w:t>
      </w:r>
      <w:bookmarkStart w:id="0" w:name="_GoBack"/>
      <w:bookmarkEnd w:id="0"/>
    </w:p>
    <w:p>
      <w:pPr>
        <w:widowControl/>
        <w:shd w:val="clear" w:color="auto" w:fill="FFFFFF"/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shd w:val="clear" w:color="auto" w:fill="FFFFFF"/>
          <w:lang w:eastAsia="zh-CN" w:bidi="ar"/>
        </w:rPr>
        <w:t>城北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shd w:val="clear" w:color="auto" w:fill="FFFFFF"/>
          <w:lang w:bidi="ar"/>
        </w:rPr>
        <w:t>乡行政执法音像记录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</w:rPr>
        <w:t>管理制度</w:t>
      </w:r>
    </w:p>
    <w:p>
      <w:pPr>
        <w:rPr>
          <w:rFonts w:hint="eastAsia"/>
        </w:rPr>
      </w:pPr>
      <w:r>
        <w:t> 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</w:rPr>
        <w:t>第一条 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为进一步加强我乡行政执法工作，规范我乡行政执法全过程音像记录工作，结合工作实际，制定本制度。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</w:rPr>
        <w:t>第二条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 行政执法音像记录应遵循同步摄录、集中管理、规范归档、严格保密的原则，确保视听资料的全面、客观、合法、有效。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</w:rPr>
        <w:t>第三条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 在实施执法管理活动时严格按照《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  <w:lang w:eastAsia="zh-CN"/>
        </w:rPr>
        <w:t>城北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乡人民政府行政执法全过程音像记录清单》进行音像记录。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</w:rPr>
        <w:t>第四条 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执法全过程音像记录应反映执法活动现场的地点、时间、场景、参与人员、违法违规行为等。录制内容应当重点摄录以下内容：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（一）能反映当事人名称、概貌的标志性建筑；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（二）执法人员向当事人出具执法证件及告知当事人权利和义务；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（三）涉嫌违法现场状况；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（四）对当事人进行询问过程；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（五）当事人在现场检查记录或相关执法文书上签署姓名和意见时；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（六）实施行政处罚简易程序容易引起争议时；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（七）以留置送达方式将执法文书留置在当事人的收发部门或者住所时；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（八）其他应当采取音像记录的情况。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</w:rPr>
        <w:t>第五条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 执法全过程音像记录非因技术原因不得中止录制或断续录制，不得任意选择取舍或者事后补录。因设备故障、损坏，天气情况恶劣或者电量、存储空间不足，检查场所变化等客观原因而中止记录的，重新开始记录时应当对中断原因进行语音说明。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</w:rPr>
        <w:t>第六条 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行政执法音像记录资料，由承办机构统一存储和保管并明确专人负责。并按照案件名称、当事人姓名或单位名称、记录日期及存储日期等项目分类进行存储。任何人员不得对原始音像记录进行删节、修改。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</w:rPr>
        <w:t>第七条 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音像记录制作完成后，行政执法人员不得私自保存，应当在24小时内移交至本单位管理人员，统一存储和保管。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</w:rPr>
        <w:t>第八条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 按照《中华人民共和国档案法》规定进行归档保存，行政执法音像资料的存储期限与文字材料保管时间一致。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</w:rPr>
        <w:t>第九条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 行政执法全过程记录涉及国家秘密、商业秘密和个人信息的，应当予以保密，任何人不得擅自传播，不得用于执法活动以外的目的。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  <w:lang w:bidi="ar"/>
        </w:rPr>
        <w:t>第十条 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  <w:lang w:bidi="ar"/>
        </w:rPr>
        <w:t>本制度自印发之日起施行。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89"/>
    <w:rsid w:val="00095E89"/>
    <w:rsid w:val="0026332A"/>
    <w:rsid w:val="00567825"/>
    <w:rsid w:val="00BE4D82"/>
    <w:rsid w:val="0E12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</Words>
  <Characters>699</Characters>
  <Lines>5</Lines>
  <Paragraphs>1</Paragraphs>
  <TotalTime>1</TotalTime>
  <ScaleCrop>false</ScaleCrop>
  <LinksUpToDate>false</LinksUpToDate>
  <CharactersWithSpaces>820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2020-12-09T11:32:00Z</dcterms:created>
  <dc:creator>LWJ</dc:creator>
  <cp:lastModifiedBy>wsq</cp:lastModifiedBy>
  <dcterms:modified xsi:type="dcterms:W3CDTF">2021-03-08T02:04:21Z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